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F0F6" w14:textId="6C550DBC" w:rsidR="007D7005" w:rsidRDefault="007D7005" w:rsidP="008842DC">
      <w:pPr>
        <w:bidi/>
        <w:ind w:left="-755"/>
        <w:rPr>
          <w:rFonts w:asciiTheme="majorBidi" w:hAnsiTheme="majorBidi" w:cstheme="majorBidi" w:hint="cs"/>
          <w:b/>
          <w:bCs/>
          <w:sz w:val="28"/>
          <w:szCs w:val="28"/>
          <w:lang w:bidi="ar-IQ"/>
        </w:rPr>
      </w:pPr>
    </w:p>
    <w:p w14:paraId="625369A6" w14:textId="34B6401D" w:rsidR="007D7005" w:rsidRPr="007D7005" w:rsidRDefault="001A4845" w:rsidP="007D7005">
      <w:pPr>
        <w:bidi/>
        <w:rPr>
          <w:rFonts w:asciiTheme="majorBidi" w:hAnsiTheme="majorBidi" w:cstheme="majorBidi"/>
          <w:sz w:val="28"/>
          <w:szCs w:val="28"/>
          <w:lang w:bidi="ar-IQ"/>
        </w:rPr>
      </w:pPr>
      <w:r>
        <w:rPr>
          <w:rFonts w:asciiTheme="majorBidi" w:hAnsiTheme="majorBidi" w:cstheme="majorBidi" w:hint="cs"/>
          <w:b/>
          <w:bCs/>
          <w:noProof/>
          <w:sz w:val="28"/>
          <w:szCs w:val="28"/>
        </w:rPr>
        <mc:AlternateContent>
          <mc:Choice Requires="wps">
            <w:drawing>
              <wp:anchor distT="0" distB="0" distL="114300" distR="114300" simplePos="0" relativeHeight="251659264" behindDoc="0" locked="0" layoutInCell="1" allowOverlap="1" wp14:anchorId="402F7206" wp14:editId="713EE6F4">
                <wp:simplePos x="0" y="0"/>
                <wp:positionH relativeFrom="column">
                  <wp:posOffset>-457200</wp:posOffset>
                </wp:positionH>
                <wp:positionV relativeFrom="paragraph">
                  <wp:posOffset>119380</wp:posOffset>
                </wp:positionV>
                <wp:extent cx="6800850" cy="6972300"/>
                <wp:effectExtent l="133350" t="152400" r="152400" b="171450"/>
                <wp:wrapNone/>
                <wp:docPr id="6" name="مربع نص 6"/>
                <wp:cNvGraphicFramePr/>
                <a:graphic xmlns:a="http://schemas.openxmlformats.org/drawingml/2006/main">
                  <a:graphicData uri="http://schemas.microsoft.com/office/word/2010/wordprocessingShape">
                    <wps:wsp>
                      <wps:cNvSpPr txBox="1"/>
                      <wps:spPr>
                        <a:xfrm>
                          <a:off x="0" y="0"/>
                          <a:ext cx="6800850" cy="6972300"/>
                        </a:xfrm>
                        <a:prstGeom prst="rect">
                          <a:avLst/>
                        </a:prstGeom>
                        <a:ln/>
                        <a:effectLst>
                          <a:outerShdw blurRad="63500" sx="102000" sy="102000" algn="ctr"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14:paraId="7358BA99" w14:textId="77777777" w:rsidR="008842DC" w:rsidRDefault="008842DC" w:rsidP="008842DC">
                            <w:pPr>
                              <w:jc w:val="right"/>
                              <w:rPr>
                                <w:rFonts w:asciiTheme="majorBidi" w:hAnsiTheme="majorBidi" w:cstheme="majorBidi"/>
                              </w:rPr>
                            </w:pPr>
                          </w:p>
                          <w:p w14:paraId="3C8DAB10" w14:textId="47BE16E5" w:rsidR="008842DC" w:rsidRPr="00171C70" w:rsidRDefault="008842DC" w:rsidP="00F775CD">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400597">
                              <w:rPr>
                                <w:rFonts w:asciiTheme="majorBidi" w:hAnsiTheme="majorBidi" w:cstheme="majorBidi" w:hint="cs"/>
                                <w:b/>
                                <w:bCs/>
                                <w:sz w:val="36"/>
                                <w:szCs w:val="36"/>
                                <w:rtl/>
                                <w:lang w:bidi="ar-IQ"/>
                              </w:rPr>
                              <w:t>ـــــ</w:t>
                            </w:r>
                            <w:r w:rsidRPr="00171C70">
                              <w:rPr>
                                <w:rFonts w:asciiTheme="majorBidi" w:hAnsiTheme="majorBidi" w:cstheme="majorBidi" w:hint="cs"/>
                                <w:b/>
                                <w:bCs/>
                                <w:sz w:val="36"/>
                                <w:szCs w:val="36"/>
                                <w:rtl/>
                                <w:lang w:bidi="ar-IQ"/>
                              </w:rPr>
                              <w:t>رح</w:t>
                            </w:r>
                            <w:r w:rsidR="00400597">
                              <w:rPr>
                                <w:rFonts w:asciiTheme="majorBidi" w:hAnsiTheme="majorBidi" w:cstheme="majorBidi" w:hint="cs"/>
                                <w:b/>
                                <w:bCs/>
                                <w:sz w:val="36"/>
                                <w:szCs w:val="36"/>
                                <w:rtl/>
                                <w:lang w:bidi="ar-IQ"/>
                              </w:rPr>
                              <w:t>ـــــــ</w:t>
                            </w:r>
                            <w:r w:rsidRPr="00171C70">
                              <w:rPr>
                                <w:rFonts w:asciiTheme="majorBidi" w:hAnsiTheme="majorBidi" w:cstheme="majorBidi" w:hint="cs"/>
                                <w:b/>
                                <w:bCs/>
                                <w:sz w:val="36"/>
                                <w:szCs w:val="36"/>
                                <w:rtl/>
                                <w:lang w:bidi="ar-IQ"/>
                              </w:rPr>
                              <w:t>ل</w:t>
                            </w:r>
                            <w:r w:rsidR="00400597">
                              <w:rPr>
                                <w:rFonts w:asciiTheme="majorBidi" w:hAnsiTheme="majorBidi" w:cstheme="majorBidi" w:hint="cs"/>
                                <w:b/>
                                <w:bCs/>
                                <w:sz w:val="36"/>
                                <w:szCs w:val="36"/>
                                <w:rtl/>
                                <w:lang w:bidi="ar-IQ"/>
                              </w:rPr>
                              <w:t>ـــ</w:t>
                            </w:r>
                            <w:r w:rsidR="001A4845" w:rsidRPr="00171C70">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ة :</w:t>
                            </w:r>
                            <w:r w:rsidR="00561A0B">
                              <w:rPr>
                                <w:rFonts w:asciiTheme="majorBidi" w:hAnsiTheme="majorBidi" w:cstheme="majorBidi" w:hint="cs"/>
                                <w:b/>
                                <w:bCs/>
                                <w:sz w:val="36"/>
                                <w:szCs w:val="36"/>
                                <w:rtl/>
                                <w:lang w:bidi="ar-IQ"/>
                              </w:rPr>
                              <w:t xml:space="preserve">    </w:t>
                            </w:r>
                            <w:r w:rsidR="00F775CD">
                              <w:rPr>
                                <w:rFonts w:asciiTheme="majorBidi" w:hAnsiTheme="majorBidi" w:cstheme="majorBidi" w:hint="cs"/>
                                <w:b/>
                                <w:bCs/>
                                <w:sz w:val="36"/>
                                <w:szCs w:val="36"/>
                                <w:rtl/>
                                <w:lang w:bidi="ar-IQ"/>
                              </w:rPr>
                              <w:t>الثالثة</w:t>
                            </w:r>
                          </w:p>
                          <w:p w14:paraId="78DE1798" w14:textId="54269ACC" w:rsidR="008842DC" w:rsidRPr="00171C70" w:rsidRDefault="008842DC" w:rsidP="00EC18E3">
                            <w:pPr>
                              <w:bidi/>
                              <w:spacing w:line="600" w:lineRule="auto"/>
                              <w:rPr>
                                <w:rFonts w:asciiTheme="majorBidi" w:hAnsiTheme="majorBidi" w:cstheme="majorBidi"/>
                                <w:b/>
                                <w:bCs/>
                                <w:sz w:val="36"/>
                                <w:szCs w:val="36"/>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ـــ</w:t>
                            </w:r>
                            <w:r w:rsidRPr="00171C70">
                              <w:rPr>
                                <w:rFonts w:asciiTheme="majorBidi" w:hAnsiTheme="majorBidi" w:cstheme="majorBidi" w:hint="cs"/>
                                <w:b/>
                                <w:bCs/>
                                <w:sz w:val="36"/>
                                <w:szCs w:val="36"/>
                                <w:rtl/>
                                <w:lang w:bidi="ar-IQ"/>
                              </w:rPr>
                              <w:t>ف</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ص</w:t>
                            </w:r>
                            <w:r w:rsidR="00400597">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ل ال</w:t>
                            </w:r>
                            <w:r w:rsidR="00400597">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 xml:space="preserve">دراسي : </w:t>
                            </w:r>
                            <w:r w:rsidR="00561A0B">
                              <w:rPr>
                                <w:rFonts w:asciiTheme="majorBidi" w:hAnsiTheme="majorBidi" w:cstheme="majorBidi" w:hint="cs"/>
                                <w:b/>
                                <w:bCs/>
                                <w:sz w:val="36"/>
                                <w:szCs w:val="36"/>
                                <w:rtl/>
                                <w:lang w:bidi="ar-IQ"/>
                              </w:rPr>
                              <w:t xml:space="preserve"> الثاني</w:t>
                            </w:r>
                          </w:p>
                          <w:p w14:paraId="5774BF63" w14:textId="4AA0D946" w:rsidR="008842DC" w:rsidRPr="00171C70" w:rsidRDefault="008842DC" w:rsidP="00F775CD">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ــــــــــ</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1A4845" w:rsidRPr="00171C70">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w:t>
                            </w:r>
                            <w:r w:rsidR="001A4845" w:rsidRPr="00171C70">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ادة :</w:t>
                            </w:r>
                            <w:r w:rsidR="00561A0B">
                              <w:rPr>
                                <w:rFonts w:asciiTheme="majorBidi" w:hAnsiTheme="majorBidi" w:cstheme="majorBidi" w:hint="cs"/>
                                <w:b/>
                                <w:bCs/>
                                <w:sz w:val="36"/>
                                <w:szCs w:val="36"/>
                                <w:rtl/>
                                <w:lang w:bidi="ar-IQ"/>
                              </w:rPr>
                              <w:t xml:space="preserve"> </w:t>
                            </w:r>
                            <w:r w:rsidR="00F775CD">
                              <w:rPr>
                                <w:rFonts w:asciiTheme="majorBidi" w:hAnsiTheme="majorBidi" w:cstheme="majorBidi" w:hint="cs"/>
                                <w:b/>
                                <w:bCs/>
                                <w:sz w:val="36"/>
                                <w:szCs w:val="36"/>
                                <w:rtl/>
                                <w:lang w:bidi="ar-IQ"/>
                              </w:rPr>
                              <w:t>السلامة البايلوجية</w:t>
                            </w:r>
                          </w:p>
                          <w:p w14:paraId="2185CDE1" w14:textId="4C8EE892" w:rsidR="007D7005" w:rsidRPr="00171C70" w:rsidRDefault="00F775CD" w:rsidP="00F775CD">
                            <w:pPr>
                              <w:bidi/>
                              <w:spacing w:line="600" w:lineRule="auto"/>
                              <w:rPr>
                                <w:rFonts w:asciiTheme="majorBidi" w:hAnsiTheme="majorBidi" w:cstheme="majorBidi"/>
                                <w:b/>
                                <w:bCs/>
                                <w:lang w:bidi="ar-IQ"/>
                              </w:rPr>
                            </w:pPr>
                            <w:bookmarkStart w:id="0" w:name="_GoBack"/>
                            <w:r>
                              <w:rPr>
                                <w:rFonts w:asciiTheme="majorBidi" w:hAnsiTheme="majorBidi" w:cstheme="majorBidi"/>
                                <w:b/>
                                <w:bCs/>
                                <w:sz w:val="36"/>
                                <w:szCs w:val="36"/>
                              </w:rPr>
                              <w:t>what the difference between level 1,2,3,4</w:t>
                            </w:r>
                          </w:p>
                          <w:bookmarkEnd w:id="0"/>
                          <w:p w14:paraId="0D0192AD" w14:textId="77777777" w:rsidR="00EC18E3" w:rsidRDefault="00EC18E3" w:rsidP="00EC18E3">
                            <w:pPr>
                              <w:bidi/>
                              <w:spacing w:line="480" w:lineRule="auto"/>
                              <w:rPr>
                                <w:rFonts w:asciiTheme="majorBidi" w:hAnsiTheme="majorBidi" w:cstheme="majorBidi"/>
                                <w:b/>
                                <w:bCs/>
                                <w:sz w:val="36"/>
                                <w:szCs w:val="36"/>
                                <w:rtl/>
                                <w:lang w:bidi="ar-IQ"/>
                              </w:rPr>
                            </w:pPr>
                          </w:p>
                          <w:p w14:paraId="42A81C6D" w14:textId="77777777" w:rsidR="001F3857" w:rsidRDefault="001F3857" w:rsidP="001F3857">
                            <w:pPr>
                              <w:spacing w:line="360" w:lineRule="auto"/>
                              <w:jc w:val="center"/>
                              <w:rPr>
                                <w:rFonts w:asciiTheme="majorBidi" w:hAnsiTheme="majorBidi" w:cstheme="majorBidi"/>
                                <w:b/>
                                <w:bCs/>
                                <w:i/>
                                <w:iCs/>
                                <w:sz w:val="36"/>
                                <w:szCs w:val="36"/>
                                <w:lang w:bidi="ar-IQ"/>
                              </w:rPr>
                            </w:pPr>
                          </w:p>
                          <w:p w14:paraId="46576973" w14:textId="77777777" w:rsidR="001F3857" w:rsidRPr="001F3857" w:rsidRDefault="001F3857" w:rsidP="001F3857">
                            <w:pPr>
                              <w:spacing w:line="360" w:lineRule="auto"/>
                              <w:jc w:val="center"/>
                              <w:rPr>
                                <w:rFonts w:asciiTheme="majorBidi" w:hAnsiTheme="majorBidi" w:cstheme="majorBidi"/>
                                <w:b/>
                                <w:bCs/>
                                <w:i/>
                                <w:iCs/>
                                <w:sz w:val="36"/>
                                <w:szCs w:val="36"/>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F7206" id="_x0000_t202" coordsize="21600,21600" o:spt="202" path="m,l,21600r21600,l21600,xe">
                <v:stroke joinstyle="miter"/>
                <v:path gradientshapeok="t" o:connecttype="rect"/>
              </v:shapetype>
              <v:shape id="مربع نص 6" o:spid="_x0000_s1026" type="#_x0000_t202" style="position:absolute;left:0;text-align:left;margin-left:-36pt;margin-top:9.4pt;width:535.5pt;height:5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" fillcolor="#a7bfde [1620]" strokecolor="#4579b8 [3044]">
                <v:fill color2="#e4ecf5 [500]" rotate="t" angle="180" colors="0 #a3c4ff;22938f #bfd5ff;1 #e5eeff" focus="100%" type="gradient"/>
                <v:shadow on="t" type="perspective" color="black" opacity="26214f" offset="0,0" matrix="66847f,,,66847f"/>
                <v:textbox>
                  <w:txbxContent>
                    <w:p w14:paraId="7358BA99" w14:textId="77777777" w:rsidR="008842DC" w:rsidRDefault="008842DC" w:rsidP="008842DC">
                      <w:pPr>
                        <w:jc w:val="right"/>
                        <w:rPr>
                          <w:rFonts w:asciiTheme="majorBidi" w:hAnsiTheme="majorBidi" w:cstheme="majorBidi"/>
                        </w:rPr>
                      </w:pPr>
                    </w:p>
                    <w:p w14:paraId="3C8DAB10" w14:textId="47BE16E5" w:rsidR="008842DC" w:rsidRPr="00171C70" w:rsidRDefault="008842DC" w:rsidP="00F775CD">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400597">
                        <w:rPr>
                          <w:rFonts w:asciiTheme="majorBidi" w:hAnsiTheme="majorBidi" w:cstheme="majorBidi" w:hint="cs"/>
                          <w:b/>
                          <w:bCs/>
                          <w:sz w:val="36"/>
                          <w:szCs w:val="36"/>
                          <w:rtl/>
                          <w:lang w:bidi="ar-IQ"/>
                        </w:rPr>
                        <w:t>ـــــ</w:t>
                      </w:r>
                      <w:r w:rsidRPr="00171C70">
                        <w:rPr>
                          <w:rFonts w:asciiTheme="majorBidi" w:hAnsiTheme="majorBidi" w:cstheme="majorBidi" w:hint="cs"/>
                          <w:b/>
                          <w:bCs/>
                          <w:sz w:val="36"/>
                          <w:szCs w:val="36"/>
                          <w:rtl/>
                          <w:lang w:bidi="ar-IQ"/>
                        </w:rPr>
                        <w:t>رح</w:t>
                      </w:r>
                      <w:r w:rsidR="00400597">
                        <w:rPr>
                          <w:rFonts w:asciiTheme="majorBidi" w:hAnsiTheme="majorBidi" w:cstheme="majorBidi" w:hint="cs"/>
                          <w:b/>
                          <w:bCs/>
                          <w:sz w:val="36"/>
                          <w:szCs w:val="36"/>
                          <w:rtl/>
                          <w:lang w:bidi="ar-IQ"/>
                        </w:rPr>
                        <w:t>ـــــــ</w:t>
                      </w:r>
                      <w:r w:rsidRPr="00171C70">
                        <w:rPr>
                          <w:rFonts w:asciiTheme="majorBidi" w:hAnsiTheme="majorBidi" w:cstheme="majorBidi" w:hint="cs"/>
                          <w:b/>
                          <w:bCs/>
                          <w:sz w:val="36"/>
                          <w:szCs w:val="36"/>
                          <w:rtl/>
                          <w:lang w:bidi="ar-IQ"/>
                        </w:rPr>
                        <w:t>ل</w:t>
                      </w:r>
                      <w:r w:rsidR="00400597">
                        <w:rPr>
                          <w:rFonts w:asciiTheme="majorBidi" w:hAnsiTheme="majorBidi" w:cstheme="majorBidi" w:hint="cs"/>
                          <w:b/>
                          <w:bCs/>
                          <w:sz w:val="36"/>
                          <w:szCs w:val="36"/>
                          <w:rtl/>
                          <w:lang w:bidi="ar-IQ"/>
                        </w:rPr>
                        <w:t>ـــ</w:t>
                      </w:r>
                      <w:r w:rsidR="001A4845" w:rsidRPr="00171C70">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ة :</w:t>
                      </w:r>
                      <w:r w:rsidR="00561A0B">
                        <w:rPr>
                          <w:rFonts w:asciiTheme="majorBidi" w:hAnsiTheme="majorBidi" w:cstheme="majorBidi" w:hint="cs"/>
                          <w:b/>
                          <w:bCs/>
                          <w:sz w:val="36"/>
                          <w:szCs w:val="36"/>
                          <w:rtl/>
                          <w:lang w:bidi="ar-IQ"/>
                        </w:rPr>
                        <w:t xml:space="preserve">    </w:t>
                      </w:r>
                      <w:r w:rsidR="00F775CD">
                        <w:rPr>
                          <w:rFonts w:asciiTheme="majorBidi" w:hAnsiTheme="majorBidi" w:cstheme="majorBidi" w:hint="cs"/>
                          <w:b/>
                          <w:bCs/>
                          <w:sz w:val="36"/>
                          <w:szCs w:val="36"/>
                          <w:rtl/>
                          <w:lang w:bidi="ar-IQ"/>
                        </w:rPr>
                        <w:t>الثالثة</w:t>
                      </w:r>
                    </w:p>
                    <w:p w14:paraId="78DE1798" w14:textId="54269ACC" w:rsidR="008842DC" w:rsidRPr="00171C70" w:rsidRDefault="008842DC" w:rsidP="00EC18E3">
                      <w:pPr>
                        <w:bidi/>
                        <w:spacing w:line="600" w:lineRule="auto"/>
                        <w:rPr>
                          <w:rFonts w:asciiTheme="majorBidi" w:hAnsiTheme="majorBidi" w:cstheme="majorBidi"/>
                          <w:b/>
                          <w:bCs/>
                          <w:sz w:val="36"/>
                          <w:szCs w:val="36"/>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ـــ</w:t>
                      </w:r>
                      <w:r w:rsidRPr="00171C70">
                        <w:rPr>
                          <w:rFonts w:asciiTheme="majorBidi" w:hAnsiTheme="majorBidi" w:cstheme="majorBidi" w:hint="cs"/>
                          <w:b/>
                          <w:bCs/>
                          <w:sz w:val="36"/>
                          <w:szCs w:val="36"/>
                          <w:rtl/>
                          <w:lang w:bidi="ar-IQ"/>
                        </w:rPr>
                        <w:t>ف</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ص</w:t>
                      </w:r>
                      <w:r w:rsidR="00400597">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ل ال</w:t>
                      </w:r>
                      <w:r w:rsidR="00400597">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 xml:space="preserve">دراسي : </w:t>
                      </w:r>
                      <w:r w:rsidR="00561A0B">
                        <w:rPr>
                          <w:rFonts w:asciiTheme="majorBidi" w:hAnsiTheme="majorBidi" w:cstheme="majorBidi" w:hint="cs"/>
                          <w:b/>
                          <w:bCs/>
                          <w:sz w:val="36"/>
                          <w:szCs w:val="36"/>
                          <w:rtl/>
                          <w:lang w:bidi="ar-IQ"/>
                        </w:rPr>
                        <w:t xml:space="preserve"> الثاني</w:t>
                      </w:r>
                    </w:p>
                    <w:p w14:paraId="5774BF63" w14:textId="4AA0D946" w:rsidR="008842DC" w:rsidRPr="00171C70" w:rsidRDefault="008842DC" w:rsidP="00F775CD">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ــــــــــ</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1A4845" w:rsidRPr="00171C70">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w:t>
                      </w:r>
                      <w:r w:rsidR="001A4845" w:rsidRPr="00171C70">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ادة :</w:t>
                      </w:r>
                      <w:r w:rsidR="00561A0B">
                        <w:rPr>
                          <w:rFonts w:asciiTheme="majorBidi" w:hAnsiTheme="majorBidi" w:cstheme="majorBidi" w:hint="cs"/>
                          <w:b/>
                          <w:bCs/>
                          <w:sz w:val="36"/>
                          <w:szCs w:val="36"/>
                          <w:rtl/>
                          <w:lang w:bidi="ar-IQ"/>
                        </w:rPr>
                        <w:t xml:space="preserve"> </w:t>
                      </w:r>
                      <w:r w:rsidR="00F775CD">
                        <w:rPr>
                          <w:rFonts w:asciiTheme="majorBidi" w:hAnsiTheme="majorBidi" w:cstheme="majorBidi" w:hint="cs"/>
                          <w:b/>
                          <w:bCs/>
                          <w:sz w:val="36"/>
                          <w:szCs w:val="36"/>
                          <w:rtl/>
                          <w:lang w:bidi="ar-IQ"/>
                        </w:rPr>
                        <w:t>السلامة البايلوجية</w:t>
                      </w:r>
                    </w:p>
                    <w:p w14:paraId="2185CDE1" w14:textId="4C8EE892" w:rsidR="007D7005" w:rsidRPr="00171C70" w:rsidRDefault="00F775CD" w:rsidP="00F775CD">
                      <w:pPr>
                        <w:bidi/>
                        <w:spacing w:line="600" w:lineRule="auto"/>
                        <w:rPr>
                          <w:rFonts w:asciiTheme="majorBidi" w:hAnsiTheme="majorBidi" w:cstheme="majorBidi"/>
                          <w:b/>
                          <w:bCs/>
                          <w:lang w:bidi="ar-IQ"/>
                        </w:rPr>
                      </w:pPr>
                      <w:bookmarkStart w:id="1" w:name="_GoBack"/>
                      <w:r>
                        <w:rPr>
                          <w:rFonts w:asciiTheme="majorBidi" w:hAnsiTheme="majorBidi" w:cstheme="majorBidi"/>
                          <w:b/>
                          <w:bCs/>
                          <w:sz w:val="36"/>
                          <w:szCs w:val="36"/>
                        </w:rPr>
                        <w:t>what the difference between level 1,2,3,4</w:t>
                      </w:r>
                    </w:p>
                    <w:bookmarkEnd w:id="1"/>
                    <w:p w14:paraId="0D0192AD" w14:textId="77777777" w:rsidR="00EC18E3" w:rsidRDefault="00EC18E3" w:rsidP="00EC18E3">
                      <w:pPr>
                        <w:bidi/>
                        <w:spacing w:line="480" w:lineRule="auto"/>
                        <w:rPr>
                          <w:rFonts w:asciiTheme="majorBidi" w:hAnsiTheme="majorBidi" w:cstheme="majorBidi"/>
                          <w:b/>
                          <w:bCs/>
                          <w:sz w:val="36"/>
                          <w:szCs w:val="36"/>
                          <w:rtl/>
                          <w:lang w:bidi="ar-IQ"/>
                        </w:rPr>
                      </w:pPr>
                    </w:p>
                    <w:p w14:paraId="42A81C6D" w14:textId="77777777" w:rsidR="001F3857" w:rsidRDefault="001F3857" w:rsidP="001F3857">
                      <w:pPr>
                        <w:spacing w:line="360" w:lineRule="auto"/>
                        <w:jc w:val="center"/>
                        <w:rPr>
                          <w:rFonts w:asciiTheme="majorBidi" w:hAnsiTheme="majorBidi" w:cstheme="majorBidi"/>
                          <w:b/>
                          <w:bCs/>
                          <w:i/>
                          <w:iCs/>
                          <w:sz w:val="36"/>
                          <w:szCs w:val="36"/>
                          <w:lang w:bidi="ar-IQ"/>
                        </w:rPr>
                      </w:pPr>
                    </w:p>
                    <w:p w14:paraId="46576973" w14:textId="77777777" w:rsidR="001F3857" w:rsidRPr="001F3857" w:rsidRDefault="001F3857" w:rsidP="001F3857">
                      <w:pPr>
                        <w:spacing w:line="360" w:lineRule="auto"/>
                        <w:jc w:val="center"/>
                        <w:rPr>
                          <w:rFonts w:asciiTheme="majorBidi" w:hAnsiTheme="majorBidi" w:cstheme="majorBidi"/>
                          <w:b/>
                          <w:bCs/>
                          <w:i/>
                          <w:iCs/>
                          <w:sz w:val="36"/>
                          <w:szCs w:val="36"/>
                          <w:lang w:bidi="ar-IQ"/>
                        </w:rPr>
                      </w:pPr>
                    </w:p>
                  </w:txbxContent>
                </v:textbox>
              </v:shape>
            </w:pict>
          </mc:Fallback>
        </mc:AlternateContent>
      </w:r>
    </w:p>
    <w:p w14:paraId="33118156" w14:textId="77777777" w:rsidR="007D7005" w:rsidRPr="007D7005" w:rsidRDefault="007D7005" w:rsidP="007D7005">
      <w:pPr>
        <w:bidi/>
        <w:rPr>
          <w:rFonts w:asciiTheme="majorBidi" w:hAnsiTheme="majorBidi" w:cstheme="majorBidi"/>
          <w:sz w:val="28"/>
          <w:szCs w:val="28"/>
          <w:lang w:bidi="ar-IQ"/>
        </w:rPr>
      </w:pPr>
    </w:p>
    <w:p w14:paraId="06200F96" w14:textId="22912146" w:rsidR="007D7005" w:rsidRPr="007D7005" w:rsidRDefault="007D7005" w:rsidP="007D7005">
      <w:pPr>
        <w:bidi/>
        <w:rPr>
          <w:rFonts w:asciiTheme="majorBidi" w:hAnsiTheme="majorBidi" w:cstheme="majorBidi"/>
          <w:sz w:val="28"/>
          <w:szCs w:val="28"/>
          <w:lang w:bidi="ar-IQ"/>
        </w:rPr>
      </w:pPr>
    </w:p>
    <w:p w14:paraId="59A9E9FD" w14:textId="77777777" w:rsidR="007D7005" w:rsidRPr="007D7005" w:rsidRDefault="007D7005" w:rsidP="007D7005">
      <w:pPr>
        <w:bidi/>
        <w:rPr>
          <w:rFonts w:asciiTheme="majorBidi" w:hAnsiTheme="majorBidi" w:cstheme="majorBidi"/>
          <w:sz w:val="28"/>
          <w:szCs w:val="28"/>
          <w:lang w:bidi="ar-IQ"/>
        </w:rPr>
      </w:pPr>
    </w:p>
    <w:p w14:paraId="3899AA24" w14:textId="09138FC3" w:rsidR="007D7005" w:rsidRPr="007D7005" w:rsidRDefault="007D7005" w:rsidP="007D7005">
      <w:pPr>
        <w:bidi/>
        <w:rPr>
          <w:rFonts w:asciiTheme="majorBidi" w:hAnsiTheme="majorBidi" w:cstheme="majorBidi"/>
          <w:sz w:val="28"/>
          <w:szCs w:val="28"/>
          <w:lang w:bidi="ar-IQ"/>
        </w:rPr>
      </w:pPr>
    </w:p>
    <w:p w14:paraId="5DA05AE3" w14:textId="77777777" w:rsidR="007D7005" w:rsidRPr="007D7005" w:rsidRDefault="007D7005" w:rsidP="007D7005">
      <w:pPr>
        <w:bidi/>
        <w:rPr>
          <w:rFonts w:asciiTheme="majorBidi" w:hAnsiTheme="majorBidi" w:cstheme="majorBidi"/>
          <w:sz w:val="28"/>
          <w:szCs w:val="28"/>
          <w:lang w:bidi="ar-IQ"/>
        </w:rPr>
      </w:pPr>
    </w:p>
    <w:p w14:paraId="00179C36" w14:textId="77777777" w:rsidR="007D7005" w:rsidRPr="007D7005" w:rsidRDefault="007D7005" w:rsidP="007D7005">
      <w:pPr>
        <w:bidi/>
        <w:rPr>
          <w:rFonts w:asciiTheme="majorBidi" w:hAnsiTheme="majorBidi" w:cstheme="majorBidi"/>
          <w:sz w:val="28"/>
          <w:szCs w:val="28"/>
          <w:lang w:bidi="ar-IQ"/>
        </w:rPr>
      </w:pPr>
    </w:p>
    <w:p w14:paraId="6E361137" w14:textId="77777777" w:rsidR="007D7005" w:rsidRPr="007D7005" w:rsidRDefault="007D7005" w:rsidP="007D7005">
      <w:pPr>
        <w:bidi/>
        <w:rPr>
          <w:rFonts w:asciiTheme="majorBidi" w:hAnsiTheme="majorBidi" w:cstheme="majorBidi"/>
          <w:sz w:val="28"/>
          <w:szCs w:val="28"/>
          <w:lang w:bidi="ar-IQ"/>
        </w:rPr>
      </w:pPr>
    </w:p>
    <w:p w14:paraId="389E573D" w14:textId="77777777" w:rsidR="007D7005" w:rsidRPr="007D7005" w:rsidRDefault="007D7005" w:rsidP="007D7005">
      <w:pPr>
        <w:bidi/>
        <w:rPr>
          <w:rFonts w:asciiTheme="majorBidi" w:hAnsiTheme="majorBidi" w:cstheme="majorBidi"/>
          <w:sz w:val="28"/>
          <w:szCs w:val="28"/>
          <w:lang w:bidi="ar-IQ"/>
        </w:rPr>
      </w:pPr>
    </w:p>
    <w:p w14:paraId="78F80A6B" w14:textId="6C4D79AB" w:rsidR="007D7005" w:rsidRPr="007D7005" w:rsidRDefault="007D7005" w:rsidP="007D7005">
      <w:pPr>
        <w:bidi/>
        <w:rPr>
          <w:rFonts w:asciiTheme="majorBidi" w:hAnsiTheme="majorBidi" w:cstheme="majorBidi"/>
          <w:sz w:val="28"/>
          <w:szCs w:val="28"/>
          <w:lang w:bidi="ar-IQ"/>
        </w:rPr>
      </w:pPr>
    </w:p>
    <w:p w14:paraId="54AC22B8" w14:textId="77777777" w:rsidR="007D7005" w:rsidRPr="007D7005" w:rsidRDefault="007D7005" w:rsidP="007D7005">
      <w:pPr>
        <w:bidi/>
        <w:rPr>
          <w:rFonts w:asciiTheme="majorBidi" w:hAnsiTheme="majorBidi" w:cstheme="majorBidi"/>
          <w:sz w:val="28"/>
          <w:szCs w:val="28"/>
          <w:lang w:bidi="ar-IQ"/>
        </w:rPr>
      </w:pPr>
    </w:p>
    <w:p w14:paraId="68D105B7" w14:textId="43E9B408" w:rsidR="007D7005" w:rsidRPr="007D7005" w:rsidRDefault="007D7005" w:rsidP="007D7005">
      <w:pPr>
        <w:bidi/>
        <w:rPr>
          <w:rFonts w:asciiTheme="majorBidi" w:hAnsiTheme="majorBidi" w:cstheme="majorBidi"/>
          <w:sz w:val="28"/>
          <w:szCs w:val="28"/>
          <w:lang w:bidi="ar-IQ"/>
        </w:rPr>
      </w:pPr>
    </w:p>
    <w:p w14:paraId="4F5623A3" w14:textId="77777777" w:rsidR="007D7005" w:rsidRPr="007D7005" w:rsidRDefault="007D7005" w:rsidP="007D7005">
      <w:pPr>
        <w:bidi/>
        <w:rPr>
          <w:rFonts w:asciiTheme="majorBidi" w:hAnsiTheme="majorBidi" w:cstheme="majorBidi"/>
          <w:sz w:val="28"/>
          <w:szCs w:val="28"/>
          <w:lang w:bidi="ar-IQ"/>
        </w:rPr>
      </w:pPr>
    </w:p>
    <w:p w14:paraId="226D0C19" w14:textId="36A1F54A" w:rsidR="007D7005" w:rsidRDefault="007D7005" w:rsidP="007D7005">
      <w:pPr>
        <w:bidi/>
        <w:rPr>
          <w:rFonts w:asciiTheme="majorBidi" w:hAnsiTheme="majorBidi" w:cstheme="majorBidi"/>
          <w:sz w:val="28"/>
          <w:szCs w:val="28"/>
          <w:lang w:bidi="ar-IQ"/>
        </w:rPr>
      </w:pPr>
    </w:p>
    <w:p w14:paraId="7E4BDFE3" w14:textId="58C45A87" w:rsidR="001A4845" w:rsidRDefault="001A4845" w:rsidP="007D7005">
      <w:pPr>
        <w:bidi/>
        <w:jc w:val="center"/>
        <w:rPr>
          <w:rFonts w:asciiTheme="majorBidi" w:hAnsiTheme="majorBidi" w:cstheme="majorBidi"/>
          <w:sz w:val="28"/>
          <w:szCs w:val="28"/>
          <w:lang w:bidi="ar-IQ"/>
        </w:rPr>
      </w:pPr>
    </w:p>
    <w:p w14:paraId="055C9FDA" w14:textId="77777777" w:rsidR="001A4845" w:rsidRPr="001A4845" w:rsidRDefault="001A4845" w:rsidP="001A4845">
      <w:pPr>
        <w:bidi/>
        <w:rPr>
          <w:rFonts w:asciiTheme="majorBidi" w:hAnsiTheme="majorBidi" w:cstheme="majorBidi"/>
          <w:sz w:val="28"/>
          <w:szCs w:val="28"/>
          <w:lang w:bidi="ar-IQ"/>
        </w:rPr>
      </w:pPr>
    </w:p>
    <w:p w14:paraId="6E4739F0" w14:textId="77777777" w:rsidR="001A4845" w:rsidRPr="001A4845" w:rsidRDefault="001A4845" w:rsidP="001A4845">
      <w:pPr>
        <w:bidi/>
        <w:rPr>
          <w:rFonts w:asciiTheme="majorBidi" w:hAnsiTheme="majorBidi" w:cstheme="majorBidi"/>
          <w:sz w:val="28"/>
          <w:szCs w:val="28"/>
          <w:lang w:bidi="ar-IQ"/>
        </w:rPr>
      </w:pPr>
    </w:p>
    <w:p w14:paraId="7259AC74" w14:textId="77777777" w:rsidR="001A4845" w:rsidRPr="001A4845" w:rsidRDefault="001A4845" w:rsidP="001A4845">
      <w:pPr>
        <w:bidi/>
        <w:rPr>
          <w:rFonts w:asciiTheme="majorBidi" w:hAnsiTheme="majorBidi" w:cstheme="majorBidi"/>
          <w:sz w:val="28"/>
          <w:szCs w:val="28"/>
          <w:lang w:bidi="ar-IQ"/>
        </w:rPr>
      </w:pPr>
    </w:p>
    <w:p w14:paraId="483EC5DA" w14:textId="77777777" w:rsidR="001A4845" w:rsidRPr="001A4845" w:rsidRDefault="001A4845" w:rsidP="001A4845">
      <w:pPr>
        <w:bidi/>
        <w:rPr>
          <w:rFonts w:asciiTheme="majorBidi" w:hAnsiTheme="majorBidi" w:cstheme="majorBidi"/>
          <w:sz w:val="28"/>
          <w:szCs w:val="28"/>
          <w:lang w:bidi="ar-IQ"/>
        </w:rPr>
      </w:pPr>
    </w:p>
    <w:p w14:paraId="4693BA03" w14:textId="77777777" w:rsidR="001A4845" w:rsidRPr="001A4845" w:rsidRDefault="001A4845" w:rsidP="001A4845">
      <w:pPr>
        <w:bidi/>
        <w:rPr>
          <w:rFonts w:asciiTheme="majorBidi" w:hAnsiTheme="majorBidi" w:cstheme="majorBidi"/>
          <w:sz w:val="28"/>
          <w:szCs w:val="28"/>
          <w:lang w:bidi="ar-IQ"/>
        </w:rPr>
      </w:pPr>
    </w:p>
    <w:p w14:paraId="29935703" w14:textId="77777777" w:rsidR="001A4845" w:rsidRPr="001A4845" w:rsidRDefault="001A4845" w:rsidP="001A4845">
      <w:pPr>
        <w:bidi/>
        <w:rPr>
          <w:rFonts w:asciiTheme="majorBidi" w:hAnsiTheme="majorBidi" w:cstheme="majorBidi"/>
          <w:sz w:val="28"/>
          <w:szCs w:val="28"/>
          <w:lang w:bidi="ar-IQ"/>
        </w:rPr>
      </w:pPr>
    </w:p>
    <w:p w14:paraId="3BC777B0" w14:textId="77777777" w:rsidR="001A4845" w:rsidRPr="001A4845" w:rsidRDefault="001A4845" w:rsidP="001A4845">
      <w:pPr>
        <w:bidi/>
        <w:rPr>
          <w:rFonts w:asciiTheme="majorBidi" w:hAnsiTheme="majorBidi" w:cstheme="majorBidi"/>
          <w:sz w:val="28"/>
          <w:szCs w:val="28"/>
          <w:lang w:bidi="ar-IQ"/>
        </w:rPr>
      </w:pPr>
    </w:p>
    <w:p w14:paraId="44D6994B" w14:textId="77777777" w:rsidR="001A4845" w:rsidRPr="001A4845" w:rsidRDefault="001A4845" w:rsidP="001A4845">
      <w:pPr>
        <w:bidi/>
        <w:rPr>
          <w:rFonts w:asciiTheme="majorBidi" w:hAnsiTheme="majorBidi" w:cstheme="majorBidi"/>
          <w:sz w:val="28"/>
          <w:szCs w:val="28"/>
          <w:lang w:bidi="ar-IQ"/>
        </w:rPr>
      </w:pPr>
    </w:p>
    <w:p w14:paraId="2AE10051" w14:textId="77777777" w:rsidR="001A4845" w:rsidRPr="001A4845" w:rsidRDefault="001A4845" w:rsidP="001A4845">
      <w:pPr>
        <w:bidi/>
        <w:rPr>
          <w:rFonts w:asciiTheme="majorBidi" w:hAnsiTheme="majorBidi" w:cstheme="majorBidi"/>
          <w:sz w:val="28"/>
          <w:szCs w:val="28"/>
          <w:lang w:bidi="ar-IQ"/>
        </w:rPr>
      </w:pPr>
    </w:p>
    <w:p w14:paraId="7005EF83" w14:textId="77777777" w:rsidR="001A4845" w:rsidRPr="001A4845" w:rsidRDefault="001A4845" w:rsidP="001A4845">
      <w:pPr>
        <w:bidi/>
        <w:rPr>
          <w:rFonts w:asciiTheme="majorBidi" w:hAnsiTheme="majorBidi" w:cstheme="majorBidi"/>
          <w:sz w:val="28"/>
          <w:szCs w:val="28"/>
          <w:lang w:bidi="ar-IQ"/>
        </w:rPr>
      </w:pPr>
    </w:p>
    <w:p w14:paraId="71BA4783" w14:textId="77777777" w:rsidR="001A4845" w:rsidRPr="001A4845" w:rsidRDefault="001A4845" w:rsidP="001A4845">
      <w:pPr>
        <w:bidi/>
        <w:rPr>
          <w:rFonts w:asciiTheme="majorBidi" w:hAnsiTheme="majorBidi" w:cstheme="majorBidi"/>
          <w:sz w:val="28"/>
          <w:szCs w:val="28"/>
          <w:lang w:bidi="ar-IQ"/>
        </w:rPr>
      </w:pPr>
    </w:p>
    <w:p w14:paraId="172B69D8" w14:textId="77777777" w:rsidR="001A4845" w:rsidRPr="001A4845" w:rsidRDefault="001A4845" w:rsidP="001A4845">
      <w:pPr>
        <w:bidi/>
        <w:rPr>
          <w:rFonts w:asciiTheme="majorBidi" w:hAnsiTheme="majorBidi" w:cstheme="majorBidi"/>
          <w:sz w:val="28"/>
          <w:szCs w:val="28"/>
          <w:lang w:bidi="ar-IQ"/>
        </w:rPr>
      </w:pPr>
    </w:p>
    <w:p w14:paraId="435129D0" w14:textId="77777777" w:rsidR="001A4845" w:rsidRPr="001A4845" w:rsidRDefault="001A4845" w:rsidP="001A4845">
      <w:pPr>
        <w:bidi/>
        <w:rPr>
          <w:rFonts w:asciiTheme="majorBidi" w:hAnsiTheme="majorBidi" w:cstheme="majorBidi"/>
          <w:sz w:val="28"/>
          <w:szCs w:val="28"/>
          <w:lang w:bidi="ar-IQ"/>
        </w:rPr>
      </w:pPr>
    </w:p>
    <w:p w14:paraId="61856FB0" w14:textId="77777777" w:rsidR="001A4845" w:rsidRPr="001A4845" w:rsidRDefault="001A4845" w:rsidP="001A4845">
      <w:pPr>
        <w:bidi/>
        <w:rPr>
          <w:rFonts w:asciiTheme="majorBidi" w:hAnsiTheme="majorBidi" w:cstheme="majorBidi"/>
          <w:sz w:val="28"/>
          <w:szCs w:val="28"/>
          <w:lang w:bidi="ar-IQ"/>
        </w:rPr>
      </w:pPr>
    </w:p>
    <w:p w14:paraId="359F4607" w14:textId="77777777" w:rsidR="001A4845" w:rsidRPr="001A4845" w:rsidRDefault="001A4845" w:rsidP="001A4845">
      <w:pPr>
        <w:bidi/>
        <w:rPr>
          <w:rFonts w:asciiTheme="majorBidi" w:hAnsiTheme="majorBidi" w:cstheme="majorBidi"/>
          <w:sz w:val="28"/>
          <w:szCs w:val="28"/>
          <w:lang w:bidi="ar-IQ"/>
        </w:rPr>
      </w:pPr>
    </w:p>
    <w:p w14:paraId="693ECE53" w14:textId="77777777" w:rsidR="001A4845" w:rsidRPr="001A4845" w:rsidRDefault="001A4845" w:rsidP="001A4845">
      <w:pPr>
        <w:bidi/>
        <w:rPr>
          <w:rFonts w:asciiTheme="majorBidi" w:hAnsiTheme="majorBidi" w:cstheme="majorBidi"/>
          <w:sz w:val="28"/>
          <w:szCs w:val="28"/>
          <w:lang w:bidi="ar-IQ"/>
        </w:rPr>
      </w:pPr>
    </w:p>
    <w:p w14:paraId="69898351" w14:textId="77777777" w:rsidR="001A4845" w:rsidRPr="001A4845" w:rsidRDefault="001A4845" w:rsidP="001A4845">
      <w:pPr>
        <w:bidi/>
        <w:rPr>
          <w:rFonts w:asciiTheme="majorBidi" w:hAnsiTheme="majorBidi" w:cstheme="majorBidi"/>
          <w:sz w:val="28"/>
          <w:szCs w:val="28"/>
          <w:lang w:bidi="ar-IQ"/>
        </w:rPr>
      </w:pPr>
    </w:p>
    <w:p w14:paraId="7FD1C741" w14:textId="5B7FBCE0" w:rsidR="001A4845" w:rsidRDefault="001A4845" w:rsidP="001A4845">
      <w:pPr>
        <w:bidi/>
        <w:rPr>
          <w:rFonts w:asciiTheme="majorBidi" w:hAnsiTheme="majorBidi" w:cstheme="majorBidi"/>
          <w:sz w:val="28"/>
          <w:szCs w:val="28"/>
          <w:lang w:bidi="ar-IQ"/>
        </w:rPr>
      </w:pPr>
    </w:p>
    <w:p w14:paraId="4E7DC048" w14:textId="49465B01" w:rsidR="00AF654A" w:rsidRDefault="001A4845" w:rsidP="001A4845">
      <w:pPr>
        <w:tabs>
          <w:tab w:val="left" w:pos="6146"/>
        </w:tabs>
        <w:bidi/>
        <w:rPr>
          <w:rFonts w:asciiTheme="majorBidi" w:hAnsiTheme="majorBidi" w:cstheme="majorBidi"/>
          <w:sz w:val="28"/>
          <w:szCs w:val="28"/>
          <w:rtl/>
          <w:lang w:bidi="ar-IQ"/>
        </w:rPr>
      </w:pPr>
      <w:r>
        <w:rPr>
          <w:rFonts w:asciiTheme="majorBidi" w:hAnsiTheme="majorBidi" w:cstheme="majorBidi"/>
          <w:sz w:val="28"/>
          <w:szCs w:val="28"/>
          <w:rtl/>
          <w:lang w:bidi="ar-IQ"/>
        </w:rPr>
        <w:tab/>
      </w:r>
    </w:p>
    <w:p w14:paraId="2B1E0ED4" w14:textId="77777777" w:rsidR="001A4845" w:rsidRDefault="001A4845" w:rsidP="001A4845">
      <w:pPr>
        <w:tabs>
          <w:tab w:val="left" w:pos="6146"/>
        </w:tabs>
        <w:bidi/>
        <w:rPr>
          <w:rFonts w:asciiTheme="majorBidi" w:hAnsiTheme="majorBidi" w:cstheme="majorBidi"/>
          <w:sz w:val="28"/>
          <w:szCs w:val="28"/>
          <w:rtl/>
          <w:lang w:bidi="ar-IQ"/>
        </w:rPr>
      </w:pPr>
    </w:p>
    <w:p w14:paraId="1D91BF85" w14:textId="77777777" w:rsidR="00F775CD" w:rsidRDefault="00F775CD" w:rsidP="00F775CD">
      <w:pPr>
        <w:pStyle w:val="NormalWeb"/>
        <w:shd w:val="clear" w:color="auto" w:fill="FFFFFF"/>
        <w:spacing w:before="240" w:beforeAutospacing="0" w:after="0" w:afterAutospacing="0"/>
        <w:textAlignment w:val="baseline"/>
        <w:rPr>
          <w:rFonts w:asciiTheme="majorBidi" w:hAnsiTheme="majorBidi" w:cstheme="majorBidi"/>
          <w:i/>
          <w:iCs/>
          <w:color w:val="464646"/>
        </w:rPr>
      </w:pPr>
    </w:p>
    <w:p w14:paraId="7B6D0B62" w14:textId="745C2B03" w:rsidR="00F775CD" w:rsidRPr="00F775CD" w:rsidRDefault="00F775CD" w:rsidP="00F775CD">
      <w:pPr>
        <w:pStyle w:val="NormalWeb"/>
        <w:shd w:val="clear" w:color="auto" w:fill="FFFFFF"/>
        <w:spacing w:before="240" w:beforeAutospacing="0" w:after="0" w:afterAutospacing="0"/>
        <w:jc w:val="center"/>
        <w:textAlignment w:val="baseline"/>
        <w:rPr>
          <w:rFonts w:asciiTheme="majorBidi" w:hAnsiTheme="majorBidi" w:cstheme="majorBidi"/>
          <w:i/>
          <w:iCs/>
          <w:color w:val="464646"/>
          <w:u w:val="single"/>
        </w:rPr>
      </w:pPr>
      <w:r w:rsidRPr="00F775CD">
        <w:rPr>
          <w:rFonts w:asciiTheme="majorBidi" w:hAnsiTheme="majorBidi" w:cstheme="majorBidi"/>
          <w:i/>
          <w:iCs/>
        </w:rPr>
        <w:t>what the difference between level 1,2,3,4</w:t>
      </w:r>
    </w:p>
    <w:p w14:paraId="16DE9739" w14:textId="77777777" w:rsidR="00F775CD" w:rsidRPr="00F775CD" w:rsidRDefault="00F775CD" w:rsidP="00F775CD">
      <w:pPr>
        <w:pStyle w:val="NormalWeb"/>
        <w:shd w:val="clear" w:color="auto" w:fill="FFFFFF"/>
        <w:spacing w:before="240" w:beforeAutospacing="0" w:after="0" w:afterAutospacing="0"/>
        <w:jc w:val="center"/>
        <w:textAlignment w:val="baseline"/>
        <w:rPr>
          <w:rFonts w:asciiTheme="majorBidi" w:hAnsiTheme="majorBidi" w:cstheme="majorBidi"/>
          <w:i/>
          <w:iCs/>
          <w:color w:val="464646"/>
          <w:u w:val="single"/>
        </w:rPr>
      </w:pPr>
    </w:p>
    <w:p w14:paraId="62CF8A70" w14:textId="77777777" w:rsidR="00F775CD" w:rsidRDefault="00F775CD" w:rsidP="00F775CD">
      <w:pPr>
        <w:pStyle w:val="NormalWeb"/>
        <w:shd w:val="clear" w:color="auto" w:fill="FFFFFF"/>
        <w:spacing w:before="240" w:beforeAutospacing="0" w:after="0" w:afterAutospacing="0"/>
        <w:textAlignment w:val="baseline"/>
        <w:rPr>
          <w:rFonts w:asciiTheme="majorBidi" w:hAnsiTheme="majorBidi" w:cstheme="majorBidi"/>
          <w:i/>
          <w:iCs/>
          <w:color w:val="464646"/>
        </w:rPr>
      </w:pPr>
      <w:r w:rsidRPr="00964714">
        <w:rPr>
          <w:rFonts w:asciiTheme="majorBidi" w:hAnsiTheme="majorBidi" w:cstheme="majorBidi"/>
          <w:i/>
          <w:iCs/>
          <w:color w:val="464646"/>
        </w:rPr>
        <w:t>Biological Safety Levels (BSL) are a series of protections relegated to </w:t>
      </w:r>
      <w:hyperlink r:id="rId7" w:history="1">
        <w:r w:rsidRPr="00964714">
          <w:rPr>
            <w:rStyle w:val="Hyperlink"/>
            <w:rFonts w:asciiTheme="majorBidi" w:hAnsiTheme="majorBidi" w:cstheme="majorBidi"/>
            <w:i/>
            <w:iCs/>
            <w:color w:val="173BAE"/>
          </w:rPr>
          <w:t>autoclave</w:t>
        </w:r>
      </w:hyperlink>
      <w:r w:rsidRPr="00964714">
        <w:rPr>
          <w:rFonts w:asciiTheme="majorBidi" w:hAnsiTheme="majorBidi" w:cstheme="majorBidi"/>
          <w:i/>
          <w:iCs/>
          <w:color w:val="464646"/>
        </w:rPr>
        <w:t>-related activities that take place in particular biological labs. They are individual safeguards designed to protect laboratory personnel, as well as the surrounding environment and community.</w:t>
      </w:r>
    </w:p>
    <w:p w14:paraId="4EFEE92A" w14:textId="77777777" w:rsidR="00F775CD" w:rsidRPr="00964714" w:rsidRDefault="00F775CD" w:rsidP="00F775CD">
      <w:pPr>
        <w:pStyle w:val="NormalWeb"/>
        <w:shd w:val="clear" w:color="auto" w:fill="FFFFFF"/>
        <w:spacing w:before="240" w:beforeAutospacing="0" w:after="0" w:afterAutospacing="0"/>
        <w:textAlignment w:val="baseline"/>
        <w:rPr>
          <w:rFonts w:asciiTheme="majorBidi" w:hAnsiTheme="majorBidi" w:cstheme="majorBidi"/>
          <w:i/>
          <w:iCs/>
          <w:color w:val="464646"/>
        </w:rPr>
      </w:pPr>
    </w:p>
    <w:p w14:paraId="2443E17A" w14:textId="77777777" w:rsidR="00F775CD" w:rsidRDefault="00F775CD" w:rsidP="00F775CD">
      <w:pPr>
        <w:pStyle w:val="NormalWeb"/>
        <w:shd w:val="clear" w:color="auto" w:fill="FFFFFF"/>
        <w:spacing w:before="240" w:beforeAutospacing="0" w:after="0" w:afterAutospacing="0"/>
        <w:textAlignment w:val="baseline"/>
        <w:rPr>
          <w:rFonts w:asciiTheme="majorBidi" w:hAnsiTheme="majorBidi" w:cstheme="majorBidi"/>
          <w:i/>
          <w:iCs/>
          <w:color w:val="464646"/>
        </w:rPr>
      </w:pPr>
      <w:r w:rsidRPr="00964714">
        <w:rPr>
          <w:rFonts w:asciiTheme="majorBidi" w:hAnsiTheme="majorBidi" w:cstheme="majorBidi"/>
          <w:i/>
          <w:iCs/>
          <w:color w:val="464646"/>
        </w:rPr>
        <w:t>These levels, which are ranked from one to four, are selected based on the agents or organisms that are being researched or worked on in any given laboratory setting. For example, a basic lab setting specializing in the research of nonlethal agents that pose a minimal potential threat to lab workers and the environment are generally considered BSL-1—the lowest biosafety lab level. A specialized research laboratory that deals with potentially deadly infectious agents like Ebola would be designated as BSL-4—the highest and most stringent level.</w:t>
      </w:r>
    </w:p>
    <w:p w14:paraId="5B2DCA67" w14:textId="77777777" w:rsidR="00F775CD" w:rsidRDefault="00F775CD" w:rsidP="00F775CD">
      <w:pPr>
        <w:pStyle w:val="NormalWeb"/>
        <w:shd w:val="clear" w:color="auto" w:fill="FFFFFF"/>
        <w:spacing w:before="240" w:beforeAutospacing="0" w:after="0" w:afterAutospacing="0"/>
        <w:textAlignment w:val="baseline"/>
        <w:rPr>
          <w:rFonts w:asciiTheme="majorBidi" w:hAnsiTheme="majorBidi" w:cstheme="majorBidi"/>
          <w:i/>
          <w:iCs/>
          <w:color w:val="464646"/>
        </w:rPr>
      </w:pPr>
    </w:p>
    <w:p w14:paraId="06BABD65" w14:textId="77777777" w:rsidR="00F775CD" w:rsidRPr="00964714" w:rsidRDefault="00F775CD" w:rsidP="00F775CD">
      <w:pPr>
        <w:pStyle w:val="NormalWeb"/>
        <w:shd w:val="clear" w:color="auto" w:fill="FFFFFF"/>
        <w:spacing w:before="240" w:beforeAutospacing="0" w:after="0" w:afterAutospacing="0"/>
        <w:textAlignment w:val="baseline"/>
        <w:rPr>
          <w:rFonts w:asciiTheme="majorBidi" w:hAnsiTheme="majorBidi" w:cstheme="majorBidi"/>
          <w:i/>
          <w:iCs/>
          <w:color w:val="464646"/>
        </w:rPr>
      </w:pPr>
    </w:p>
    <w:p w14:paraId="4500755A" w14:textId="77777777" w:rsidR="00F775CD" w:rsidRPr="00964714" w:rsidRDefault="00F775CD" w:rsidP="00F775CD">
      <w:pPr>
        <w:pStyle w:val="NormalWeb"/>
        <w:shd w:val="clear" w:color="auto" w:fill="FFFFFF"/>
        <w:spacing w:before="240" w:beforeAutospacing="0" w:after="0" w:afterAutospacing="0"/>
        <w:textAlignment w:val="baseline"/>
        <w:rPr>
          <w:rFonts w:asciiTheme="majorBidi" w:hAnsiTheme="majorBidi" w:cstheme="majorBidi"/>
          <w:i/>
          <w:iCs/>
          <w:color w:val="464646"/>
        </w:rPr>
      </w:pPr>
      <w:r w:rsidRPr="00964714">
        <w:rPr>
          <w:rFonts w:asciiTheme="majorBidi" w:hAnsiTheme="majorBidi" w:cstheme="majorBidi"/>
          <w:i/>
          <w:iCs/>
          <w:color w:val="464646"/>
        </w:rPr>
        <w:t>The </w:t>
      </w:r>
      <w:hyperlink r:id="rId8" w:tgtFrame="_blank" w:history="1">
        <w:r w:rsidRPr="00964714">
          <w:rPr>
            <w:rStyle w:val="Hyperlink"/>
            <w:rFonts w:asciiTheme="majorBidi" w:hAnsiTheme="majorBidi" w:cstheme="majorBidi"/>
            <w:i/>
            <w:iCs/>
            <w:color w:val="173BAE"/>
          </w:rPr>
          <w:t>Centers for Disease Control and Prevention</w:t>
        </w:r>
      </w:hyperlink>
      <w:r w:rsidRPr="00964714">
        <w:rPr>
          <w:rFonts w:asciiTheme="majorBidi" w:hAnsiTheme="majorBidi" w:cstheme="majorBidi"/>
          <w:i/>
          <w:iCs/>
          <w:color w:val="464646"/>
        </w:rPr>
        <w:t> (CDC) </w:t>
      </w:r>
      <w:hyperlink r:id="rId9" w:tgtFrame="_blank" w:history="1">
        <w:r w:rsidRPr="00964714">
          <w:rPr>
            <w:rStyle w:val="Hyperlink"/>
            <w:rFonts w:asciiTheme="majorBidi" w:hAnsiTheme="majorBidi" w:cstheme="majorBidi"/>
            <w:i/>
            <w:iCs/>
            <w:color w:val="173BAE"/>
          </w:rPr>
          <w:t>sets BSL lab levels</w:t>
        </w:r>
      </w:hyperlink>
      <w:r w:rsidRPr="00964714">
        <w:rPr>
          <w:rFonts w:asciiTheme="majorBidi" w:hAnsiTheme="majorBidi" w:cstheme="majorBidi"/>
          <w:i/>
          <w:iCs/>
          <w:color w:val="464646"/>
        </w:rPr>
        <w:t> as a way of exhibiting specific controls for the containment of microbes and biological agents. Each BSL lab level builds upon on the previous level—thereby creating layer upon layer of constraints and barriers. These lab levels are determined by the following</w:t>
      </w:r>
    </w:p>
    <w:p w14:paraId="3DA2D73C" w14:textId="77777777" w:rsidR="00F775CD" w:rsidRPr="00964714" w:rsidRDefault="00F775CD" w:rsidP="00F775CD">
      <w:pPr>
        <w:numPr>
          <w:ilvl w:val="0"/>
          <w:numId w:val="13"/>
        </w:numPr>
        <w:spacing w:before="120"/>
        <w:textAlignment w:val="baseline"/>
        <w:rPr>
          <w:rFonts w:asciiTheme="majorBidi" w:eastAsia="Times New Roman" w:hAnsiTheme="majorBidi" w:cstheme="majorBidi"/>
          <w:i/>
          <w:iCs/>
          <w:color w:val="464646"/>
          <w:sz w:val="24"/>
          <w:szCs w:val="24"/>
        </w:rPr>
      </w:pPr>
      <w:r w:rsidRPr="00964714">
        <w:rPr>
          <w:rFonts w:asciiTheme="majorBidi" w:eastAsia="Times New Roman" w:hAnsiTheme="majorBidi" w:cstheme="majorBidi"/>
          <w:i/>
          <w:iCs/>
          <w:color w:val="464646"/>
          <w:sz w:val="24"/>
          <w:szCs w:val="24"/>
        </w:rPr>
        <w:t>Risks related to containment</w:t>
      </w:r>
    </w:p>
    <w:p w14:paraId="2B27F4F6" w14:textId="77777777" w:rsidR="00F775CD" w:rsidRPr="00964714" w:rsidRDefault="00F775CD" w:rsidP="00F775CD">
      <w:pPr>
        <w:numPr>
          <w:ilvl w:val="0"/>
          <w:numId w:val="13"/>
        </w:numPr>
        <w:spacing w:before="120"/>
        <w:textAlignment w:val="baseline"/>
        <w:rPr>
          <w:rFonts w:asciiTheme="majorBidi" w:eastAsia="Times New Roman" w:hAnsiTheme="majorBidi" w:cstheme="majorBidi"/>
          <w:i/>
          <w:iCs/>
          <w:color w:val="464646"/>
          <w:sz w:val="24"/>
          <w:szCs w:val="24"/>
        </w:rPr>
      </w:pPr>
      <w:r w:rsidRPr="00964714">
        <w:rPr>
          <w:rFonts w:asciiTheme="majorBidi" w:eastAsia="Times New Roman" w:hAnsiTheme="majorBidi" w:cstheme="majorBidi"/>
          <w:i/>
          <w:iCs/>
          <w:color w:val="464646"/>
          <w:sz w:val="24"/>
          <w:szCs w:val="24"/>
        </w:rPr>
        <w:t>Severity of infection</w:t>
      </w:r>
    </w:p>
    <w:p w14:paraId="36ED44E1" w14:textId="77777777" w:rsidR="00F775CD" w:rsidRPr="00964714" w:rsidRDefault="00F775CD" w:rsidP="00F775CD">
      <w:pPr>
        <w:numPr>
          <w:ilvl w:val="0"/>
          <w:numId w:val="13"/>
        </w:numPr>
        <w:spacing w:before="120"/>
        <w:textAlignment w:val="baseline"/>
        <w:rPr>
          <w:rFonts w:asciiTheme="majorBidi" w:eastAsia="Times New Roman" w:hAnsiTheme="majorBidi" w:cstheme="majorBidi"/>
          <w:i/>
          <w:iCs/>
          <w:color w:val="464646"/>
          <w:sz w:val="24"/>
          <w:szCs w:val="24"/>
        </w:rPr>
      </w:pPr>
      <w:r w:rsidRPr="00964714">
        <w:rPr>
          <w:rFonts w:asciiTheme="majorBidi" w:eastAsia="Times New Roman" w:hAnsiTheme="majorBidi" w:cstheme="majorBidi"/>
          <w:i/>
          <w:iCs/>
          <w:color w:val="464646"/>
          <w:sz w:val="24"/>
          <w:szCs w:val="24"/>
        </w:rPr>
        <w:t>Transmissibility</w:t>
      </w:r>
    </w:p>
    <w:p w14:paraId="47783877" w14:textId="77777777" w:rsidR="00F775CD" w:rsidRPr="00964714" w:rsidRDefault="00F775CD" w:rsidP="00F775CD">
      <w:pPr>
        <w:numPr>
          <w:ilvl w:val="0"/>
          <w:numId w:val="13"/>
        </w:numPr>
        <w:spacing w:before="120"/>
        <w:textAlignment w:val="baseline"/>
        <w:rPr>
          <w:rFonts w:asciiTheme="majorBidi" w:eastAsia="Times New Roman" w:hAnsiTheme="majorBidi" w:cstheme="majorBidi"/>
          <w:i/>
          <w:iCs/>
          <w:color w:val="464646"/>
          <w:sz w:val="24"/>
          <w:szCs w:val="24"/>
        </w:rPr>
      </w:pPr>
      <w:r w:rsidRPr="00964714">
        <w:rPr>
          <w:rFonts w:asciiTheme="majorBidi" w:eastAsia="Times New Roman" w:hAnsiTheme="majorBidi" w:cstheme="majorBidi"/>
          <w:i/>
          <w:iCs/>
          <w:color w:val="464646"/>
          <w:sz w:val="24"/>
          <w:szCs w:val="24"/>
        </w:rPr>
        <w:t>Nature of the work conducted</w:t>
      </w:r>
    </w:p>
    <w:p w14:paraId="6A1B0711" w14:textId="77777777" w:rsidR="00F775CD" w:rsidRPr="00964714" w:rsidRDefault="00F775CD" w:rsidP="00F775CD">
      <w:pPr>
        <w:numPr>
          <w:ilvl w:val="0"/>
          <w:numId w:val="13"/>
        </w:numPr>
        <w:spacing w:before="120"/>
        <w:textAlignment w:val="baseline"/>
        <w:rPr>
          <w:rFonts w:asciiTheme="majorBidi" w:eastAsia="Times New Roman" w:hAnsiTheme="majorBidi" w:cstheme="majorBidi"/>
          <w:i/>
          <w:iCs/>
          <w:color w:val="464646"/>
          <w:sz w:val="24"/>
          <w:szCs w:val="24"/>
        </w:rPr>
      </w:pPr>
      <w:r w:rsidRPr="00964714">
        <w:rPr>
          <w:rFonts w:asciiTheme="majorBidi" w:eastAsia="Times New Roman" w:hAnsiTheme="majorBidi" w:cstheme="majorBidi"/>
          <w:i/>
          <w:iCs/>
          <w:color w:val="464646"/>
          <w:sz w:val="24"/>
          <w:szCs w:val="24"/>
        </w:rPr>
        <w:t>Origin of the microbe</w:t>
      </w:r>
    </w:p>
    <w:p w14:paraId="29EB0F36" w14:textId="77777777" w:rsidR="00F775CD" w:rsidRPr="00964714" w:rsidRDefault="00F775CD" w:rsidP="00F775CD">
      <w:pPr>
        <w:numPr>
          <w:ilvl w:val="0"/>
          <w:numId w:val="13"/>
        </w:numPr>
        <w:spacing w:before="120"/>
        <w:textAlignment w:val="baseline"/>
        <w:rPr>
          <w:rFonts w:asciiTheme="majorBidi" w:eastAsia="Times New Roman" w:hAnsiTheme="majorBidi" w:cstheme="majorBidi"/>
          <w:i/>
          <w:iCs/>
          <w:color w:val="464646"/>
          <w:sz w:val="24"/>
          <w:szCs w:val="24"/>
        </w:rPr>
      </w:pPr>
      <w:r w:rsidRPr="00964714">
        <w:rPr>
          <w:rFonts w:asciiTheme="majorBidi" w:eastAsia="Times New Roman" w:hAnsiTheme="majorBidi" w:cstheme="majorBidi"/>
          <w:i/>
          <w:iCs/>
          <w:color w:val="464646"/>
          <w:sz w:val="24"/>
          <w:szCs w:val="24"/>
        </w:rPr>
        <w:t>Agent in question</w:t>
      </w:r>
    </w:p>
    <w:p w14:paraId="39B36402" w14:textId="77777777" w:rsidR="00F775CD" w:rsidRPr="00964714" w:rsidRDefault="00F775CD" w:rsidP="00F775CD">
      <w:pPr>
        <w:numPr>
          <w:ilvl w:val="0"/>
          <w:numId w:val="13"/>
        </w:numPr>
        <w:spacing w:before="120"/>
        <w:textAlignment w:val="baseline"/>
        <w:rPr>
          <w:rFonts w:asciiTheme="majorBidi" w:eastAsia="Times New Roman" w:hAnsiTheme="majorBidi" w:cstheme="majorBidi"/>
          <w:i/>
          <w:iCs/>
          <w:color w:val="464646"/>
          <w:sz w:val="24"/>
          <w:szCs w:val="24"/>
        </w:rPr>
      </w:pPr>
      <w:r w:rsidRPr="00964714">
        <w:rPr>
          <w:rFonts w:asciiTheme="majorBidi" w:eastAsia="Times New Roman" w:hAnsiTheme="majorBidi" w:cstheme="majorBidi"/>
          <w:i/>
          <w:iCs/>
          <w:color w:val="464646"/>
          <w:sz w:val="24"/>
          <w:szCs w:val="24"/>
        </w:rPr>
        <w:t>Route of exposure</w:t>
      </w:r>
    </w:p>
    <w:p w14:paraId="32106EF4" w14:textId="77777777" w:rsidR="00F775CD" w:rsidRPr="00964714" w:rsidRDefault="00F775CD" w:rsidP="00F775CD">
      <w:pPr>
        <w:tabs>
          <w:tab w:val="left" w:pos="6146"/>
        </w:tabs>
        <w:bidi/>
        <w:rPr>
          <w:rFonts w:asciiTheme="majorBidi" w:hAnsiTheme="majorBidi" w:cstheme="majorBidi"/>
          <w:i/>
          <w:iCs/>
          <w:sz w:val="24"/>
          <w:szCs w:val="24"/>
          <w:rtl/>
          <w:lang w:bidi="ar-IQ"/>
        </w:rPr>
      </w:pPr>
    </w:p>
    <w:p w14:paraId="3B7D5265" w14:textId="77777777" w:rsidR="00F775CD" w:rsidRPr="00964714" w:rsidRDefault="00F775CD" w:rsidP="00F775CD">
      <w:pPr>
        <w:shd w:val="clear" w:color="auto" w:fill="FFFFFF"/>
        <w:spacing w:before="120" w:after="120" w:line="276" w:lineRule="auto"/>
        <w:ind w:firstLine="720"/>
        <w:jc w:val="both"/>
        <w:rPr>
          <w:rFonts w:asciiTheme="majorBidi" w:eastAsia="Times New Roman" w:hAnsiTheme="majorBidi" w:cstheme="majorBidi"/>
          <w:i/>
          <w:iCs/>
          <w:color w:val="000000" w:themeColor="text1"/>
          <w:sz w:val="24"/>
          <w:szCs w:val="24"/>
        </w:rPr>
      </w:pPr>
    </w:p>
    <w:p w14:paraId="51CEB8AB"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26C98F78"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028F5902"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4CC2038A"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The reason biosafety levels are so important is because they dictate the type of work practices that are allowed to take place in a lab setting. They also heavily influence the overall design of the facility in question, as well as the type of specialized safety equipment used within it.</w:t>
      </w:r>
    </w:p>
    <w:p w14:paraId="4A0EA112" w14:textId="77777777" w:rsidR="00F775CD" w:rsidRPr="00683DE1"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The following is an explanation of each biosafety level—what they mean and how they differ in safety measures and best practices.</w:t>
      </w:r>
    </w:p>
    <w:p w14:paraId="2E460482" w14:textId="77777777" w:rsidR="00F775CD" w:rsidRDefault="00F775CD" w:rsidP="00F775CD">
      <w:pPr>
        <w:pStyle w:val="Heading2"/>
        <w:shd w:val="clear" w:color="auto" w:fill="FFFFFF"/>
        <w:bidi w:val="0"/>
        <w:spacing w:before="288" w:after="96"/>
        <w:textAlignment w:val="baseline"/>
        <w:rPr>
          <w:rFonts w:ascii="Roboto Condensed" w:eastAsia="Times New Roman" w:hAnsi="Roboto Condensed"/>
          <w:b/>
          <w:bCs/>
          <w:color w:val="464646"/>
          <w:sz w:val="33"/>
          <w:szCs w:val="33"/>
        </w:rPr>
      </w:pPr>
      <w:r>
        <w:rPr>
          <w:rFonts w:ascii="Roboto Condensed" w:eastAsia="Times New Roman" w:hAnsi="Roboto Condensed"/>
          <w:b/>
          <w:bCs/>
          <w:color w:val="464646"/>
          <w:sz w:val="33"/>
          <w:szCs w:val="33"/>
        </w:rPr>
        <w:t>BSL–1</w:t>
      </w:r>
    </w:p>
    <w:p w14:paraId="4F27C851"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As the lowest of the four, biosafety level 1 applies to laboratory settings in which personnel work with low-risk microbes that pose little to no threat of infection in healthy adults. An example of a microbe that is typically worked with at a BSL-1 is a nonpathogenic strain of </w:t>
      </w:r>
      <w:r>
        <w:rPr>
          <w:rStyle w:val="Emphasis"/>
          <w:rFonts w:ascii="Roboto" w:eastAsiaTheme="majorEastAsia" w:hAnsi="Roboto"/>
          <w:color w:val="464646"/>
        </w:rPr>
        <w:t>E. coli</w:t>
      </w:r>
      <w:r>
        <w:rPr>
          <w:rFonts w:ascii="Roboto" w:hAnsi="Roboto"/>
          <w:color w:val="464646"/>
        </w:rPr>
        <w:t>.</w:t>
      </w:r>
    </w:p>
    <w:p w14:paraId="443CA424"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This laboratory setting typically consists of research taking place on benches without the use of special contaminant equipment. A BSL-1 lab, which is not required to be isolated from surrounding facilities, houses activities that require only standard microbial practices, such as:</w:t>
      </w:r>
    </w:p>
    <w:p w14:paraId="6571D550" w14:textId="77777777" w:rsidR="00F775CD" w:rsidRDefault="00F775CD" w:rsidP="00F775CD">
      <w:pPr>
        <w:numPr>
          <w:ilvl w:val="0"/>
          <w:numId w:val="14"/>
        </w:numPr>
        <w:spacing w:before="120"/>
        <w:textAlignment w:val="baseline"/>
        <w:rPr>
          <w:rFonts w:ascii="Roboto" w:eastAsia="Times New Roman" w:hAnsi="Roboto"/>
          <w:color w:val="464646"/>
        </w:rPr>
      </w:pPr>
      <w:r>
        <w:rPr>
          <w:rFonts w:ascii="Roboto" w:eastAsia="Times New Roman" w:hAnsi="Roboto"/>
          <w:color w:val="464646"/>
        </w:rPr>
        <w:t>Mechanical pipetting only (no mouth pipetting allowed)</w:t>
      </w:r>
    </w:p>
    <w:p w14:paraId="5B114EE7" w14:textId="77777777" w:rsidR="00F775CD" w:rsidRDefault="00F775CD" w:rsidP="00F775CD">
      <w:pPr>
        <w:numPr>
          <w:ilvl w:val="0"/>
          <w:numId w:val="14"/>
        </w:numPr>
        <w:spacing w:before="120"/>
        <w:textAlignment w:val="baseline"/>
        <w:rPr>
          <w:rFonts w:ascii="Roboto" w:eastAsia="Times New Roman" w:hAnsi="Roboto"/>
          <w:color w:val="464646"/>
        </w:rPr>
      </w:pPr>
      <w:r>
        <w:rPr>
          <w:rFonts w:ascii="Roboto" w:eastAsia="Times New Roman" w:hAnsi="Roboto"/>
          <w:color w:val="464646"/>
        </w:rPr>
        <w:t>Safe sharps handling</w:t>
      </w:r>
    </w:p>
    <w:p w14:paraId="420CE2E3" w14:textId="77777777" w:rsidR="00F775CD" w:rsidRDefault="00F775CD" w:rsidP="00F775CD">
      <w:pPr>
        <w:numPr>
          <w:ilvl w:val="0"/>
          <w:numId w:val="14"/>
        </w:numPr>
        <w:spacing w:before="120"/>
        <w:textAlignment w:val="baseline"/>
        <w:rPr>
          <w:rFonts w:ascii="Roboto" w:eastAsia="Times New Roman" w:hAnsi="Roboto"/>
          <w:color w:val="464646"/>
        </w:rPr>
      </w:pPr>
      <w:r>
        <w:rPr>
          <w:rFonts w:ascii="Roboto" w:eastAsia="Times New Roman" w:hAnsi="Roboto"/>
          <w:color w:val="464646"/>
        </w:rPr>
        <w:t>Avoidance of splashes or aerosols</w:t>
      </w:r>
    </w:p>
    <w:p w14:paraId="0368F8AF" w14:textId="77777777" w:rsidR="00F775CD" w:rsidRDefault="00F775CD" w:rsidP="00F775CD">
      <w:pPr>
        <w:numPr>
          <w:ilvl w:val="0"/>
          <w:numId w:val="14"/>
        </w:numPr>
        <w:spacing w:before="120"/>
        <w:textAlignment w:val="baseline"/>
        <w:rPr>
          <w:rFonts w:ascii="Roboto" w:eastAsia="Times New Roman" w:hAnsi="Roboto"/>
          <w:color w:val="464646"/>
        </w:rPr>
      </w:pPr>
      <w:r>
        <w:rPr>
          <w:rFonts w:ascii="Roboto" w:eastAsia="Times New Roman" w:hAnsi="Roboto"/>
          <w:color w:val="464646"/>
        </w:rPr>
        <w:t>Daily decontamination of all work surfaces when work is complete</w:t>
      </w:r>
    </w:p>
    <w:p w14:paraId="6D18F95C" w14:textId="77777777" w:rsidR="00F775CD" w:rsidRDefault="00F775CD" w:rsidP="00F775CD">
      <w:pPr>
        <w:numPr>
          <w:ilvl w:val="0"/>
          <w:numId w:val="14"/>
        </w:numPr>
        <w:spacing w:before="120"/>
        <w:textAlignment w:val="baseline"/>
        <w:rPr>
          <w:rFonts w:ascii="Roboto" w:eastAsia="Times New Roman" w:hAnsi="Roboto"/>
          <w:color w:val="464646"/>
        </w:rPr>
      </w:pPr>
      <w:r>
        <w:rPr>
          <w:rFonts w:ascii="Roboto" w:eastAsia="Times New Roman" w:hAnsi="Roboto"/>
          <w:color w:val="464646"/>
        </w:rPr>
        <w:t>Hand washing</w:t>
      </w:r>
    </w:p>
    <w:p w14:paraId="72232991" w14:textId="77777777" w:rsidR="00F775CD" w:rsidRDefault="00F775CD" w:rsidP="00F775CD">
      <w:pPr>
        <w:numPr>
          <w:ilvl w:val="0"/>
          <w:numId w:val="14"/>
        </w:numPr>
        <w:spacing w:before="120"/>
        <w:textAlignment w:val="baseline"/>
        <w:rPr>
          <w:rFonts w:ascii="Roboto" w:eastAsia="Times New Roman" w:hAnsi="Roboto"/>
          <w:color w:val="464646"/>
        </w:rPr>
      </w:pPr>
      <w:r>
        <w:rPr>
          <w:rFonts w:ascii="Roboto" w:eastAsia="Times New Roman" w:hAnsi="Roboto"/>
          <w:color w:val="464646"/>
        </w:rPr>
        <w:t>Prohibition of food, drink and smoking materials in lab setting</w:t>
      </w:r>
    </w:p>
    <w:p w14:paraId="49FE9649" w14:textId="77777777" w:rsidR="00F775CD" w:rsidRDefault="001C0D36" w:rsidP="00F775CD">
      <w:pPr>
        <w:numPr>
          <w:ilvl w:val="0"/>
          <w:numId w:val="14"/>
        </w:numPr>
        <w:spacing w:before="120"/>
        <w:textAlignment w:val="baseline"/>
        <w:rPr>
          <w:rFonts w:ascii="Roboto" w:eastAsia="Times New Roman" w:hAnsi="Roboto"/>
          <w:color w:val="464646"/>
        </w:rPr>
      </w:pPr>
      <w:hyperlink r:id="rId10" w:tgtFrame="_blank" w:history="1">
        <w:r w:rsidR="00F775CD">
          <w:rPr>
            <w:rStyle w:val="Hyperlink"/>
            <w:rFonts w:ascii="Roboto" w:eastAsia="Times New Roman" w:hAnsi="Roboto"/>
            <w:color w:val="173BAE"/>
          </w:rPr>
          <w:t>Personal protective equipment</w:t>
        </w:r>
      </w:hyperlink>
      <w:r w:rsidR="00F775CD">
        <w:rPr>
          <w:rFonts w:ascii="Roboto" w:eastAsia="Times New Roman" w:hAnsi="Roboto"/>
          <w:color w:val="464646"/>
        </w:rPr>
        <w:t>, such as; eye protection, gloves and a lab coat or gown</w:t>
      </w:r>
    </w:p>
    <w:p w14:paraId="46D85D0A" w14:textId="77777777" w:rsidR="00F775CD" w:rsidRDefault="00F775CD" w:rsidP="00F775CD">
      <w:pPr>
        <w:numPr>
          <w:ilvl w:val="0"/>
          <w:numId w:val="14"/>
        </w:numPr>
        <w:spacing w:before="120"/>
        <w:textAlignment w:val="baseline"/>
        <w:rPr>
          <w:rFonts w:ascii="Roboto" w:eastAsia="Times New Roman" w:hAnsi="Roboto"/>
          <w:color w:val="464646"/>
        </w:rPr>
      </w:pPr>
      <w:r>
        <w:rPr>
          <w:rFonts w:ascii="Roboto" w:eastAsia="Times New Roman" w:hAnsi="Roboto"/>
          <w:color w:val="464646"/>
        </w:rPr>
        <w:t>Biohazard signs</w:t>
      </w:r>
    </w:p>
    <w:p w14:paraId="75761F66"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BSL-1 labs also requires immediate decontamination after spills. Infection materials are also decontaminated prior to disposal, generally through the use of an </w:t>
      </w:r>
      <w:hyperlink r:id="rId11" w:history="1">
        <w:r>
          <w:rPr>
            <w:rStyle w:val="Hyperlink"/>
            <w:rFonts w:ascii="Roboto" w:hAnsi="Roboto"/>
            <w:color w:val="173BAE"/>
          </w:rPr>
          <w:t>autoclave</w:t>
        </w:r>
      </w:hyperlink>
      <w:r>
        <w:rPr>
          <w:rFonts w:ascii="Roboto" w:hAnsi="Roboto"/>
          <w:color w:val="464646"/>
        </w:rPr>
        <w:t>.</w:t>
      </w:r>
    </w:p>
    <w:p w14:paraId="374C7970" w14:textId="77777777" w:rsidR="00F775CD" w:rsidRDefault="00F775CD" w:rsidP="00F775CD">
      <w:pPr>
        <w:pStyle w:val="Heading2"/>
        <w:shd w:val="clear" w:color="auto" w:fill="FFFFFF"/>
        <w:bidi w:val="0"/>
        <w:spacing w:before="288" w:after="96"/>
        <w:textAlignment w:val="baseline"/>
        <w:rPr>
          <w:rFonts w:ascii="Roboto Condensed" w:eastAsia="Times New Roman" w:hAnsi="Roboto Condensed"/>
          <w:b/>
          <w:bCs/>
          <w:color w:val="464646"/>
          <w:sz w:val="33"/>
          <w:szCs w:val="33"/>
        </w:rPr>
      </w:pPr>
    </w:p>
    <w:p w14:paraId="4F9F72EE" w14:textId="77777777" w:rsidR="00F775CD" w:rsidRDefault="00F775CD" w:rsidP="00F775CD">
      <w:pPr>
        <w:pStyle w:val="Heading2"/>
        <w:shd w:val="clear" w:color="auto" w:fill="FFFFFF"/>
        <w:bidi w:val="0"/>
        <w:spacing w:before="288" w:after="96"/>
        <w:textAlignment w:val="baseline"/>
        <w:rPr>
          <w:rFonts w:ascii="Roboto Condensed" w:eastAsia="Times New Roman" w:hAnsi="Roboto Condensed"/>
          <w:color w:val="464646"/>
          <w:sz w:val="33"/>
          <w:szCs w:val="33"/>
        </w:rPr>
      </w:pPr>
      <w:r>
        <w:rPr>
          <w:rFonts w:ascii="Roboto Condensed" w:eastAsia="Times New Roman" w:hAnsi="Roboto Condensed"/>
          <w:b/>
          <w:bCs/>
          <w:color w:val="464646"/>
          <w:sz w:val="33"/>
          <w:szCs w:val="33"/>
        </w:rPr>
        <w:t>BSL–2</w:t>
      </w:r>
    </w:p>
    <w:p w14:paraId="3308FD70"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This biosafety level covers laboratories that work with agents associated with human diseases (i.e. pathogenic or infections organisms) that pose a moderate health hazard. Examples of agents typically worked with in a BSL-2 include equine encephalitis viruses and HIV, as well as </w:t>
      </w:r>
      <w:r>
        <w:rPr>
          <w:rStyle w:val="Emphasis"/>
          <w:rFonts w:ascii="Roboto" w:eastAsiaTheme="majorEastAsia" w:hAnsi="Roboto"/>
          <w:color w:val="464646"/>
        </w:rPr>
        <w:t>Staphylococcus aureus (staph infections).</w:t>
      </w:r>
    </w:p>
    <w:p w14:paraId="6569E032"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r>
        <w:rPr>
          <w:rFonts w:ascii="Roboto" w:hAnsi="Roboto"/>
          <w:color w:val="464646"/>
        </w:rPr>
        <w:t>BSL-2 laboratories maintain the same standard microbial practices as BSL-1 labs, but also includes enhanced measures due to the potential risk of the aforementioned microbes.</w:t>
      </w:r>
    </w:p>
    <w:p w14:paraId="63017903"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4A8C6332"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06C65FB7"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0352AE33"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15F18F48"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Personnel working in BSL-2 labs are expected to take even greater care to prevent injuries such as cuts and other breaches of the skin, as well as ingestion and mucous membrane exposures.</w:t>
      </w:r>
    </w:p>
    <w:p w14:paraId="6F126BD6"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30BFE7CE"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4D2C9570"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In addition to BSL 1 expectation, the following practices are required in a BSL 2 lab setting:</w:t>
      </w:r>
    </w:p>
    <w:p w14:paraId="426DCE17" w14:textId="77777777" w:rsidR="00F775CD" w:rsidRDefault="00F775CD" w:rsidP="00F775CD">
      <w:pPr>
        <w:numPr>
          <w:ilvl w:val="0"/>
          <w:numId w:val="15"/>
        </w:numPr>
        <w:spacing w:before="120"/>
        <w:textAlignment w:val="baseline"/>
        <w:rPr>
          <w:rFonts w:ascii="Roboto" w:eastAsia="Times New Roman" w:hAnsi="Roboto"/>
          <w:color w:val="464646"/>
        </w:rPr>
      </w:pPr>
      <w:r>
        <w:rPr>
          <w:rFonts w:ascii="Roboto" w:eastAsia="Times New Roman" w:hAnsi="Roboto"/>
          <w:color w:val="464646"/>
        </w:rPr>
        <w:t>Appropriate personal protective equipment (PPE) must be worn, including lab coats and gloves. Eye protection and face shields can also be worn, as needed.</w:t>
      </w:r>
    </w:p>
    <w:p w14:paraId="0988317C" w14:textId="77777777" w:rsidR="00F775CD" w:rsidRDefault="00F775CD" w:rsidP="00F775CD">
      <w:pPr>
        <w:numPr>
          <w:ilvl w:val="0"/>
          <w:numId w:val="15"/>
        </w:numPr>
        <w:spacing w:before="120"/>
        <w:textAlignment w:val="baseline"/>
        <w:rPr>
          <w:rFonts w:ascii="Roboto" w:eastAsia="Times New Roman" w:hAnsi="Roboto"/>
          <w:color w:val="464646"/>
        </w:rPr>
      </w:pPr>
      <w:r>
        <w:rPr>
          <w:rFonts w:ascii="Roboto" w:eastAsia="Times New Roman" w:hAnsi="Roboto"/>
          <w:color w:val="464646"/>
        </w:rPr>
        <w:t>All procedures that can cause infection from aerosols or splashes are performed within a biological safety cabinet (BSC).</w:t>
      </w:r>
    </w:p>
    <w:p w14:paraId="48DF0F74" w14:textId="77777777" w:rsidR="00F775CD" w:rsidRDefault="00F775CD" w:rsidP="00F775CD">
      <w:pPr>
        <w:numPr>
          <w:ilvl w:val="0"/>
          <w:numId w:val="15"/>
        </w:numPr>
        <w:spacing w:before="120"/>
        <w:textAlignment w:val="baseline"/>
        <w:rPr>
          <w:rFonts w:ascii="Roboto" w:eastAsia="Times New Roman" w:hAnsi="Roboto"/>
          <w:color w:val="464646"/>
        </w:rPr>
      </w:pPr>
      <w:r>
        <w:rPr>
          <w:rFonts w:ascii="Roboto" w:eastAsia="Times New Roman" w:hAnsi="Roboto"/>
          <w:color w:val="464646"/>
        </w:rPr>
        <w:t>An autoclave or an alternative method of decontamination is available for proper disposals.</w:t>
      </w:r>
    </w:p>
    <w:p w14:paraId="3060B1D4" w14:textId="77777777" w:rsidR="00F775CD" w:rsidRDefault="00F775CD" w:rsidP="00F775CD">
      <w:pPr>
        <w:numPr>
          <w:ilvl w:val="0"/>
          <w:numId w:val="15"/>
        </w:numPr>
        <w:spacing w:before="120"/>
        <w:textAlignment w:val="baseline"/>
        <w:rPr>
          <w:rFonts w:ascii="Roboto" w:eastAsia="Times New Roman" w:hAnsi="Roboto"/>
          <w:color w:val="464646"/>
        </w:rPr>
      </w:pPr>
      <w:r>
        <w:rPr>
          <w:rFonts w:ascii="Roboto" w:eastAsia="Times New Roman" w:hAnsi="Roboto"/>
          <w:color w:val="464646"/>
        </w:rPr>
        <w:t>The laboratory has self-closing, lockable doors.</w:t>
      </w:r>
    </w:p>
    <w:p w14:paraId="0892DFF2" w14:textId="77777777" w:rsidR="00F775CD" w:rsidRDefault="00F775CD" w:rsidP="00F775CD">
      <w:pPr>
        <w:numPr>
          <w:ilvl w:val="0"/>
          <w:numId w:val="15"/>
        </w:numPr>
        <w:spacing w:before="120"/>
        <w:textAlignment w:val="baseline"/>
        <w:rPr>
          <w:rFonts w:ascii="Roboto" w:eastAsia="Times New Roman" w:hAnsi="Roboto"/>
          <w:color w:val="464646"/>
        </w:rPr>
      </w:pPr>
      <w:r>
        <w:rPr>
          <w:rFonts w:ascii="Roboto" w:eastAsia="Times New Roman" w:hAnsi="Roboto"/>
          <w:color w:val="464646"/>
        </w:rPr>
        <w:t>A sink and </w:t>
      </w:r>
      <w:hyperlink r:id="rId12" w:tgtFrame="_blank" w:history="1">
        <w:r>
          <w:rPr>
            <w:rStyle w:val="Hyperlink"/>
            <w:rFonts w:ascii="Roboto" w:eastAsia="Times New Roman" w:hAnsi="Roboto"/>
            <w:color w:val="173BAE"/>
          </w:rPr>
          <w:t>eyewash</w:t>
        </w:r>
      </w:hyperlink>
      <w:r>
        <w:rPr>
          <w:rFonts w:ascii="Roboto" w:eastAsia="Times New Roman" w:hAnsi="Roboto"/>
          <w:color w:val="464646"/>
        </w:rPr>
        <w:t> station should be readily available.</w:t>
      </w:r>
    </w:p>
    <w:p w14:paraId="05A5F6CC" w14:textId="77777777" w:rsidR="00F775CD" w:rsidRDefault="00F775CD" w:rsidP="00F775CD">
      <w:pPr>
        <w:numPr>
          <w:ilvl w:val="0"/>
          <w:numId w:val="15"/>
        </w:numPr>
        <w:spacing w:before="120"/>
        <w:textAlignment w:val="baseline"/>
        <w:rPr>
          <w:rFonts w:ascii="Roboto" w:eastAsia="Times New Roman" w:hAnsi="Roboto"/>
          <w:color w:val="464646"/>
        </w:rPr>
      </w:pPr>
      <w:r>
        <w:rPr>
          <w:rFonts w:ascii="Roboto" w:eastAsia="Times New Roman" w:hAnsi="Roboto"/>
          <w:color w:val="464646"/>
        </w:rPr>
        <w:t>Biohazard warning signs</w:t>
      </w:r>
    </w:p>
    <w:p w14:paraId="4AF9A635"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Access to a BSL-2 lab is far more restrictive than a BSL-1 lab. Outside personnel, or those with an increased risk of contamination, are often restricted from entering when work is being conducted.</w:t>
      </w:r>
    </w:p>
    <w:p w14:paraId="666A1EA3" w14:textId="77777777" w:rsidR="00F775CD" w:rsidRDefault="00F775CD" w:rsidP="00F775CD">
      <w:pPr>
        <w:pStyle w:val="Heading2"/>
        <w:shd w:val="clear" w:color="auto" w:fill="FFFFFF"/>
        <w:bidi w:val="0"/>
        <w:spacing w:before="288" w:after="96"/>
        <w:textAlignment w:val="baseline"/>
        <w:rPr>
          <w:rFonts w:ascii="Roboto Condensed" w:eastAsia="Times New Roman" w:hAnsi="Roboto Condensed"/>
          <w:color w:val="464646"/>
          <w:sz w:val="33"/>
          <w:szCs w:val="33"/>
        </w:rPr>
      </w:pPr>
      <w:r>
        <w:rPr>
          <w:rFonts w:ascii="Roboto Condensed" w:eastAsia="Times New Roman" w:hAnsi="Roboto Condensed"/>
          <w:b/>
          <w:bCs/>
          <w:color w:val="464646"/>
          <w:sz w:val="33"/>
          <w:szCs w:val="33"/>
        </w:rPr>
        <w:lastRenderedPageBreak/>
        <w:t>BSL-3</w:t>
      </w:r>
    </w:p>
    <w:p w14:paraId="102635D3"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Again building upon the two prior biosafety levels, a BSL-3 laboratory typically includes work on microbes that are either indigenous or exotic, and can cause serious or potentially lethal disease through inhalation. Examples of microbes worked with in a BSL-3 includes; yellow fever, West Nile virus, and the bacteria that causes tuberculosis.</w:t>
      </w:r>
    </w:p>
    <w:p w14:paraId="24EB94A1"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The microbes are so serious that the work is often strictly controlled and registered with the appropriate government agencies. Laboratory personnel are also under medical surveillance and could receive immunizations for microbes they work with.</w:t>
      </w:r>
    </w:p>
    <w:p w14:paraId="7CB1A812"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Common requirements in a BSL-3 laboratory include:</w:t>
      </w:r>
    </w:p>
    <w:p w14:paraId="4689B499" w14:textId="77777777" w:rsidR="00F775CD" w:rsidRDefault="00F775CD" w:rsidP="00F775CD">
      <w:pPr>
        <w:numPr>
          <w:ilvl w:val="0"/>
          <w:numId w:val="16"/>
        </w:numPr>
        <w:spacing w:before="120"/>
        <w:textAlignment w:val="baseline"/>
        <w:rPr>
          <w:rFonts w:ascii="Roboto" w:eastAsia="Times New Roman" w:hAnsi="Roboto"/>
          <w:color w:val="464646"/>
        </w:rPr>
      </w:pPr>
      <w:r>
        <w:rPr>
          <w:rFonts w:ascii="Roboto" w:eastAsia="Times New Roman" w:hAnsi="Roboto"/>
          <w:color w:val="464646"/>
        </w:rPr>
        <w:t>Standard personal protective equipment must be worn, and respirators might be required</w:t>
      </w:r>
    </w:p>
    <w:p w14:paraId="2BE22760" w14:textId="77777777" w:rsidR="00F775CD" w:rsidRDefault="00F775CD" w:rsidP="00F775CD">
      <w:pPr>
        <w:numPr>
          <w:ilvl w:val="0"/>
          <w:numId w:val="16"/>
        </w:numPr>
        <w:spacing w:before="120"/>
        <w:textAlignment w:val="baseline"/>
        <w:rPr>
          <w:rFonts w:ascii="Roboto" w:eastAsia="Times New Roman" w:hAnsi="Roboto"/>
          <w:color w:val="464646"/>
        </w:rPr>
      </w:pPr>
      <w:r>
        <w:rPr>
          <w:rFonts w:ascii="Roboto" w:eastAsia="Times New Roman" w:hAnsi="Roboto"/>
          <w:color w:val="464646"/>
        </w:rPr>
        <w:t>Solid-front wraparound gowns, scrub suits or coveralls are often required</w:t>
      </w:r>
    </w:p>
    <w:p w14:paraId="1E0D66E4" w14:textId="77777777" w:rsidR="00F775CD" w:rsidRDefault="00F775CD" w:rsidP="00F775CD">
      <w:pPr>
        <w:numPr>
          <w:ilvl w:val="0"/>
          <w:numId w:val="16"/>
        </w:numPr>
        <w:spacing w:before="120"/>
        <w:textAlignment w:val="baseline"/>
        <w:rPr>
          <w:rFonts w:ascii="Roboto" w:eastAsia="Times New Roman" w:hAnsi="Roboto"/>
          <w:color w:val="464646"/>
        </w:rPr>
      </w:pPr>
      <w:r>
        <w:rPr>
          <w:rFonts w:ascii="Roboto" w:eastAsia="Times New Roman" w:hAnsi="Roboto"/>
          <w:color w:val="464646"/>
        </w:rPr>
        <w:t>All work with microbes must be performed within an appropriate BSC</w:t>
      </w:r>
    </w:p>
    <w:p w14:paraId="03310A94" w14:textId="77777777" w:rsidR="00F775CD" w:rsidRDefault="00F775CD" w:rsidP="00F775CD">
      <w:pPr>
        <w:numPr>
          <w:ilvl w:val="0"/>
          <w:numId w:val="16"/>
        </w:numPr>
        <w:spacing w:before="120"/>
        <w:textAlignment w:val="baseline"/>
        <w:rPr>
          <w:rFonts w:ascii="Roboto" w:eastAsia="Times New Roman" w:hAnsi="Roboto"/>
          <w:color w:val="464646"/>
        </w:rPr>
      </w:pPr>
      <w:r>
        <w:rPr>
          <w:rFonts w:ascii="Roboto" w:eastAsia="Times New Roman" w:hAnsi="Roboto"/>
          <w:color w:val="464646"/>
        </w:rPr>
        <w:t>Access hands-free sink and eyewash are available near the exit</w:t>
      </w:r>
    </w:p>
    <w:p w14:paraId="0B6F89C3" w14:textId="77777777" w:rsidR="00F775CD" w:rsidRDefault="00F775CD" w:rsidP="00F775CD">
      <w:pPr>
        <w:numPr>
          <w:ilvl w:val="0"/>
          <w:numId w:val="16"/>
        </w:numPr>
        <w:spacing w:before="120"/>
        <w:textAlignment w:val="baseline"/>
        <w:rPr>
          <w:rFonts w:ascii="Roboto" w:eastAsia="Times New Roman" w:hAnsi="Roboto"/>
          <w:color w:val="464646"/>
        </w:rPr>
      </w:pPr>
      <w:r>
        <w:rPr>
          <w:rFonts w:ascii="Roboto" w:eastAsia="Times New Roman" w:hAnsi="Roboto"/>
          <w:color w:val="464646"/>
        </w:rPr>
        <w:t>Sustained directional airflow to draw air into the laboratory from clean areas towards potentially contaminated areas (Exhaust air cannot be re-circulated)</w:t>
      </w:r>
    </w:p>
    <w:p w14:paraId="24C42922" w14:textId="29CAC558" w:rsidR="00561A0B" w:rsidRPr="00561A0B" w:rsidRDefault="00561A0B"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r w:rsidRPr="00561A0B">
        <w:rPr>
          <w:rFonts w:asciiTheme="majorBidi" w:eastAsia="Times New Roman" w:hAnsiTheme="majorBidi" w:cstheme="majorBidi"/>
          <w:color w:val="000000" w:themeColor="text1"/>
          <w:sz w:val="24"/>
          <w:szCs w:val="24"/>
        </w:rPr>
        <w:t>.</w:t>
      </w:r>
    </w:p>
    <w:p w14:paraId="146AD52C" w14:textId="5F9EF6C7" w:rsidR="00561A0B" w:rsidRPr="00561A0B" w:rsidRDefault="00561A0B" w:rsidP="00561A0B">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6180A7F6" w14:textId="77777777" w:rsidR="00561A0B" w:rsidRPr="00561A0B" w:rsidRDefault="00561A0B" w:rsidP="00561A0B">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769D7382" w14:textId="46DD6A86" w:rsidR="00F775CD" w:rsidRDefault="00F775CD" w:rsidP="00F775CD">
      <w:pPr>
        <w:numPr>
          <w:ilvl w:val="0"/>
          <w:numId w:val="16"/>
        </w:numPr>
        <w:spacing w:before="120"/>
        <w:textAlignment w:val="baseline"/>
        <w:rPr>
          <w:rFonts w:ascii="Roboto" w:eastAsia="Times New Roman" w:hAnsi="Roboto"/>
          <w:color w:val="464646"/>
        </w:rPr>
      </w:pPr>
      <w:r>
        <w:rPr>
          <w:rFonts w:ascii="Roboto" w:eastAsia="Times New Roman" w:hAnsi="Roboto"/>
          <w:color w:val="464646"/>
        </w:rPr>
        <w:t>A self-closing set of locking doors with access away from general building corridors</w:t>
      </w:r>
    </w:p>
    <w:p w14:paraId="1165443B"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Access to a BSL-3 laboratory is restricted and controlled at all times.</w:t>
      </w:r>
    </w:p>
    <w:p w14:paraId="74F7449A" w14:textId="77777777" w:rsidR="00F775CD" w:rsidRDefault="00F775CD" w:rsidP="00F775CD">
      <w:pPr>
        <w:pStyle w:val="Heading2"/>
        <w:shd w:val="clear" w:color="auto" w:fill="FFFFFF"/>
        <w:bidi w:val="0"/>
        <w:spacing w:before="288" w:after="96"/>
        <w:textAlignment w:val="baseline"/>
        <w:rPr>
          <w:rFonts w:ascii="Roboto Condensed" w:eastAsia="Times New Roman" w:hAnsi="Roboto Condensed"/>
          <w:color w:val="464646"/>
          <w:sz w:val="33"/>
          <w:szCs w:val="33"/>
        </w:rPr>
      </w:pPr>
      <w:r>
        <w:rPr>
          <w:rFonts w:ascii="Roboto Condensed" w:eastAsia="Times New Roman" w:hAnsi="Roboto Condensed"/>
          <w:b/>
          <w:bCs/>
          <w:color w:val="464646"/>
          <w:sz w:val="33"/>
          <w:szCs w:val="33"/>
        </w:rPr>
        <w:t>BSL-4</w:t>
      </w:r>
    </w:p>
    <w:p w14:paraId="4D0FB87D"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r>
        <w:rPr>
          <w:rFonts w:ascii="Roboto" w:hAnsi="Roboto"/>
          <w:color w:val="464646"/>
        </w:rPr>
        <w:t>BSL-4 labs are rare. However some do exist in a small number of places in the US and around the world. As the highest level of biological safety, a BSL-4 lab consists of work with highly dangerous and exotic microbes. Infections caused by these types</w:t>
      </w:r>
    </w:p>
    <w:p w14:paraId="6F2566A7"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08E00D4E"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166B2DE6"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of microbes are frequently fatal, and come without treatment or vaccines. Two examples of such microbes include Ebola and Marburg viruses.</w:t>
      </w:r>
    </w:p>
    <w:p w14:paraId="1CD0BDB7"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p>
    <w:p w14:paraId="0F0AE163"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p>
    <w:p w14:paraId="2F754684"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p>
    <w:p w14:paraId="28CC8BC0"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In addition to BSL-3 considerations, BSL-4 laboratories have the following containment requirements:</w:t>
      </w:r>
    </w:p>
    <w:p w14:paraId="4A1A0B42" w14:textId="77777777" w:rsidR="00F775CD" w:rsidRDefault="00F775CD" w:rsidP="00F775CD">
      <w:pPr>
        <w:numPr>
          <w:ilvl w:val="0"/>
          <w:numId w:val="17"/>
        </w:numPr>
        <w:spacing w:before="120"/>
        <w:textAlignment w:val="baseline"/>
        <w:rPr>
          <w:rFonts w:ascii="Roboto" w:eastAsia="Times New Roman" w:hAnsi="Roboto"/>
          <w:color w:val="464646"/>
        </w:rPr>
      </w:pPr>
      <w:r>
        <w:rPr>
          <w:rFonts w:ascii="Roboto" w:eastAsia="Times New Roman" w:hAnsi="Roboto"/>
          <w:color w:val="464646"/>
        </w:rPr>
        <w:t>Personnel are required to change clothing before entering, shower upon exiting</w:t>
      </w:r>
    </w:p>
    <w:p w14:paraId="642EB9E4" w14:textId="77777777" w:rsidR="00F775CD" w:rsidRDefault="00F775CD" w:rsidP="00F775CD">
      <w:pPr>
        <w:numPr>
          <w:ilvl w:val="0"/>
          <w:numId w:val="17"/>
        </w:numPr>
        <w:spacing w:before="120"/>
        <w:textAlignment w:val="baseline"/>
        <w:rPr>
          <w:rFonts w:ascii="Roboto" w:eastAsia="Times New Roman" w:hAnsi="Roboto"/>
          <w:color w:val="464646"/>
        </w:rPr>
      </w:pPr>
      <w:r>
        <w:rPr>
          <w:rFonts w:ascii="Roboto" w:eastAsia="Times New Roman" w:hAnsi="Roboto"/>
          <w:color w:val="464646"/>
        </w:rPr>
        <w:t>Decontamination of all materials before exiting</w:t>
      </w:r>
    </w:p>
    <w:p w14:paraId="6F9E54A4" w14:textId="77777777" w:rsidR="00F775CD" w:rsidRDefault="00F775CD" w:rsidP="00F775CD">
      <w:pPr>
        <w:numPr>
          <w:ilvl w:val="0"/>
          <w:numId w:val="17"/>
        </w:numPr>
        <w:spacing w:before="120"/>
        <w:textAlignment w:val="baseline"/>
        <w:rPr>
          <w:rFonts w:ascii="Roboto" w:eastAsia="Times New Roman" w:hAnsi="Roboto"/>
          <w:color w:val="464646"/>
        </w:rPr>
      </w:pPr>
      <w:r>
        <w:rPr>
          <w:rFonts w:ascii="Roboto" w:eastAsia="Times New Roman" w:hAnsi="Roboto"/>
          <w:color w:val="464646"/>
        </w:rPr>
        <w:t>Personnel must wear appropriate personal protective equipment from prior BSL levels, as well as a full body, air-supplied, </w:t>
      </w:r>
      <w:hyperlink r:id="rId13" w:tgtFrame="_blank" w:history="1">
        <w:r>
          <w:rPr>
            <w:rStyle w:val="Hyperlink"/>
            <w:rFonts w:ascii="Roboto" w:eastAsia="Times New Roman" w:hAnsi="Roboto"/>
            <w:color w:val="173BAE"/>
          </w:rPr>
          <w:t>positive pressure</w:t>
        </w:r>
      </w:hyperlink>
      <w:r>
        <w:rPr>
          <w:rFonts w:ascii="Roboto" w:eastAsia="Times New Roman" w:hAnsi="Roboto"/>
          <w:color w:val="464646"/>
        </w:rPr>
        <w:t> suit</w:t>
      </w:r>
    </w:p>
    <w:p w14:paraId="2821F83D" w14:textId="77777777" w:rsidR="00F775CD" w:rsidRDefault="00F775CD" w:rsidP="00F775CD">
      <w:pPr>
        <w:numPr>
          <w:ilvl w:val="0"/>
          <w:numId w:val="17"/>
        </w:numPr>
        <w:spacing w:before="120"/>
        <w:textAlignment w:val="baseline"/>
        <w:rPr>
          <w:rFonts w:ascii="Roboto" w:eastAsia="Times New Roman" w:hAnsi="Roboto"/>
          <w:color w:val="464646"/>
        </w:rPr>
      </w:pPr>
      <w:r>
        <w:rPr>
          <w:rFonts w:ascii="Roboto" w:eastAsia="Times New Roman" w:hAnsi="Roboto"/>
          <w:color w:val="464646"/>
        </w:rPr>
        <w:t>A Class III biological safety cabinet</w:t>
      </w:r>
    </w:p>
    <w:p w14:paraId="3A3CFBED"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A BSL-4 laboratory is extremely isolated—often located in a separate building or in an isolated and restricted zone of the building. The laboratory also features a dedicated supply and exhaust air, as well as vacuum lines and decontamination systems.</w:t>
      </w:r>
    </w:p>
    <w:p w14:paraId="50997CAD" w14:textId="77777777" w:rsidR="00F775CD" w:rsidRDefault="00F775CD" w:rsidP="00F775CD">
      <w:pPr>
        <w:pStyle w:val="NormalWeb"/>
        <w:shd w:val="clear" w:color="auto" w:fill="FFFFFF"/>
        <w:spacing w:before="240" w:beforeAutospacing="0" w:after="0" w:afterAutospacing="0"/>
        <w:textAlignment w:val="baseline"/>
        <w:rPr>
          <w:rFonts w:ascii="Roboto" w:hAnsi="Roboto"/>
          <w:color w:val="464646"/>
        </w:rPr>
      </w:pPr>
      <w:r>
        <w:rPr>
          <w:rFonts w:ascii="Roboto" w:hAnsi="Roboto"/>
          <w:color w:val="464646"/>
        </w:rPr>
        <w:t>Knowing the difference in biosafety lab levels and their corresponding safety requirements is imperative for anyone working with microbes in a lab setting</w:t>
      </w:r>
    </w:p>
    <w:p w14:paraId="2B50E0ED" w14:textId="77777777" w:rsidR="00F775CD" w:rsidRDefault="00F775CD" w:rsidP="00F775CD">
      <w:pPr>
        <w:rPr>
          <w:rtl/>
        </w:rPr>
      </w:pPr>
    </w:p>
    <w:p w14:paraId="58D1A309" w14:textId="77777777" w:rsidR="00F775CD" w:rsidRDefault="00F775CD" w:rsidP="00F775CD">
      <w:pPr>
        <w:rPr>
          <w:rtl/>
        </w:rPr>
      </w:pPr>
    </w:p>
    <w:p w14:paraId="7D688049" w14:textId="77777777" w:rsidR="00F775CD" w:rsidRDefault="00F775CD" w:rsidP="00F775CD"/>
    <w:p w14:paraId="2D0E5F91"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1B74F8A6" w14:textId="77777777" w:rsidR="00F775CD"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7173A9E8" w14:textId="77777777" w:rsidR="00F775CD" w:rsidRPr="00561A0B" w:rsidRDefault="00F775CD" w:rsidP="00F775CD">
      <w:pPr>
        <w:shd w:val="clear" w:color="auto" w:fill="FFFFFF"/>
        <w:spacing w:before="120" w:after="120" w:line="276" w:lineRule="auto"/>
        <w:ind w:firstLine="720"/>
        <w:jc w:val="both"/>
        <w:rPr>
          <w:rFonts w:asciiTheme="majorBidi" w:eastAsia="Times New Roman" w:hAnsiTheme="majorBidi" w:cstheme="majorBidi"/>
          <w:color w:val="000000" w:themeColor="text1"/>
          <w:sz w:val="24"/>
          <w:szCs w:val="24"/>
        </w:rPr>
      </w:pPr>
    </w:p>
    <w:p w14:paraId="7D4A0C8F" w14:textId="77777777" w:rsidR="00F775CD" w:rsidRDefault="00F775CD" w:rsidP="00F775CD">
      <w:pPr>
        <w:tabs>
          <w:tab w:val="left" w:pos="6146"/>
        </w:tabs>
        <w:rPr>
          <w:rFonts w:asciiTheme="majorBidi" w:hAnsiTheme="majorBidi" w:cstheme="majorBidi"/>
          <w:sz w:val="28"/>
          <w:szCs w:val="28"/>
          <w:rtl/>
          <w:lang w:bidi="ar-IQ"/>
        </w:rPr>
      </w:pPr>
    </w:p>
    <w:p w14:paraId="0409B724" w14:textId="77777777" w:rsidR="001A4845" w:rsidRDefault="001A4845" w:rsidP="00561A0B">
      <w:pPr>
        <w:tabs>
          <w:tab w:val="left" w:pos="6146"/>
        </w:tabs>
        <w:rPr>
          <w:rFonts w:asciiTheme="majorBidi" w:hAnsiTheme="majorBidi" w:cstheme="majorBidi"/>
          <w:sz w:val="28"/>
          <w:szCs w:val="28"/>
          <w:rtl/>
          <w:lang w:bidi="ar-IQ"/>
        </w:rPr>
      </w:pPr>
    </w:p>
    <w:sectPr w:rsidR="001A4845" w:rsidSect="00857637">
      <w:headerReference w:type="default" r:id="rId14"/>
      <w:footerReference w:type="default" r:id="rId15"/>
      <w:pgSz w:w="11906" w:h="16838"/>
      <w:pgMar w:top="3600" w:right="1440" w:bottom="1440" w:left="1440" w:header="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4115E" w14:textId="77777777" w:rsidR="001C0D36" w:rsidRDefault="001C0D36" w:rsidP="00053117">
      <w:r>
        <w:separator/>
      </w:r>
    </w:p>
  </w:endnote>
  <w:endnote w:type="continuationSeparator" w:id="0">
    <w:p w14:paraId="0D3E1931" w14:textId="77777777" w:rsidR="001C0D36" w:rsidRDefault="001C0D36" w:rsidP="0005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Roboto Condensed">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7061"/>
      <w:docPartObj>
        <w:docPartGallery w:val="Page Numbers (Bottom of Page)"/>
        <w:docPartUnique/>
      </w:docPartObj>
    </w:sdtPr>
    <w:sdtEndPr/>
    <w:sdtContent>
      <w:p w14:paraId="547668A0" w14:textId="21E725A5" w:rsidR="00B26146" w:rsidRDefault="00F44E5D" w:rsidP="00B41527">
        <w:pPr>
          <w:pStyle w:val="Footer"/>
          <w:jc w:val="center"/>
        </w:pPr>
        <w:r w:rsidRPr="00B41527">
          <w:rPr>
            <w:b/>
            <w:bCs/>
          </w:rPr>
          <w:fldChar w:fldCharType="begin"/>
        </w:r>
        <w:r w:rsidRPr="00B41527">
          <w:rPr>
            <w:b/>
            <w:bCs/>
          </w:rPr>
          <w:instrText xml:space="preserve"> PAGE   \* MERGEFORMAT </w:instrText>
        </w:r>
        <w:r w:rsidRPr="00B41527">
          <w:rPr>
            <w:b/>
            <w:bCs/>
          </w:rPr>
          <w:fldChar w:fldCharType="separate"/>
        </w:r>
        <w:r w:rsidR="001D52A0">
          <w:rPr>
            <w:b/>
            <w:bCs/>
            <w:noProof/>
          </w:rPr>
          <w:t>1</w:t>
        </w:r>
        <w:r w:rsidRPr="00B41527">
          <w:rPr>
            <w:b/>
            <w:bCs/>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2D035" w14:textId="77777777" w:rsidR="001C0D36" w:rsidRDefault="001C0D36" w:rsidP="00053117">
      <w:r>
        <w:separator/>
      </w:r>
    </w:p>
  </w:footnote>
  <w:footnote w:type="continuationSeparator" w:id="0">
    <w:p w14:paraId="20F60C7A" w14:textId="77777777" w:rsidR="001C0D36" w:rsidRDefault="001C0D36" w:rsidP="00053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5788" w14:textId="3FC885CF" w:rsidR="0052738D" w:rsidRDefault="0052738D" w:rsidP="0052738D">
    <w:pPr>
      <w:pStyle w:val="Header"/>
      <w:spacing w:line="192" w:lineRule="auto"/>
      <w:rPr>
        <w:rFonts w:asciiTheme="majorBidi" w:hAnsiTheme="majorBidi" w:cstheme="majorBidi"/>
        <w:lang w:bidi="ar-IQ"/>
      </w:rPr>
    </w:pPr>
  </w:p>
  <w:p w14:paraId="3823A80F" w14:textId="6AC51566" w:rsidR="0052738D" w:rsidRDefault="0052738D" w:rsidP="0052738D">
    <w:pPr>
      <w:pStyle w:val="Header"/>
      <w:spacing w:line="192" w:lineRule="auto"/>
      <w:rPr>
        <w:rFonts w:asciiTheme="majorBidi" w:hAnsiTheme="majorBidi" w:cstheme="majorBidi"/>
        <w:lang w:bidi="ar-IQ"/>
      </w:rPr>
    </w:pPr>
  </w:p>
  <w:p w14:paraId="38185F0A" w14:textId="63A24109" w:rsidR="0052738D" w:rsidRDefault="0052738D" w:rsidP="0052738D">
    <w:pPr>
      <w:pStyle w:val="Header"/>
      <w:spacing w:line="192" w:lineRule="auto"/>
      <w:rPr>
        <w:rFonts w:asciiTheme="majorBidi" w:hAnsiTheme="majorBidi" w:cstheme="majorBidi"/>
        <w:lang w:bidi="ar-IQ"/>
      </w:rPr>
    </w:pPr>
  </w:p>
  <w:p w14:paraId="7807FFB3" w14:textId="74324D76" w:rsidR="0052738D" w:rsidRDefault="0052738D" w:rsidP="0052738D">
    <w:pPr>
      <w:pStyle w:val="Header"/>
      <w:spacing w:line="192" w:lineRule="auto"/>
      <w:rPr>
        <w:rFonts w:asciiTheme="majorBidi" w:hAnsiTheme="majorBidi" w:cstheme="majorBidi"/>
        <w:lang w:bidi="ar-IQ"/>
      </w:rPr>
    </w:pPr>
  </w:p>
  <w:p w14:paraId="46475FC1" w14:textId="59E2A2BA" w:rsidR="0052738D" w:rsidRDefault="0052738D" w:rsidP="0052738D">
    <w:pPr>
      <w:pStyle w:val="Header"/>
      <w:spacing w:line="192" w:lineRule="auto"/>
      <w:rPr>
        <w:rFonts w:asciiTheme="majorBidi" w:hAnsiTheme="majorBidi" w:cstheme="majorBidi"/>
        <w:lang w:bidi="ar-IQ"/>
      </w:rPr>
    </w:pPr>
  </w:p>
  <w:p w14:paraId="6A5E861E" w14:textId="23C25D5B" w:rsidR="0052738D" w:rsidRDefault="0052738D" w:rsidP="0052738D">
    <w:pPr>
      <w:pStyle w:val="Header"/>
      <w:spacing w:line="192" w:lineRule="auto"/>
      <w:rPr>
        <w:rFonts w:asciiTheme="majorBidi" w:hAnsiTheme="majorBidi" w:cstheme="majorBidi"/>
        <w:lang w:bidi="ar-IQ"/>
      </w:rPr>
    </w:pPr>
  </w:p>
  <w:p w14:paraId="17E94A30" w14:textId="758CCA38" w:rsidR="0052738D" w:rsidRDefault="0052738D" w:rsidP="0052738D">
    <w:pPr>
      <w:pStyle w:val="Header"/>
      <w:spacing w:line="192" w:lineRule="auto"/>
      <w:rPr>
        <w:rFonts w:asciiTheme="majorBidi" w:hAnsiTheme="majorBidi" w:cstheme="majorBidi"/>
        <w:lang w:bidi="ar-IQ"/>
      </w:rPr>
    </w:pPr>
  </w:p>
  <w:p w14:paraId="33BA7928" w14:textId="06667502" w:rsidR="00AE62DE" w:rsidRDefault="002F0323" w:rsidP="002F0323">
    <w:pPr>
      <w:pStyle w:val="Header"/>
      <w:tabs>
        <w:tab w:val="clear" w:pos="4153"/>
        <w:tab w:val="clear" w:pos="8306"/>
        <w:tab w:val="left" w:pos="1410"/>
      </w:tabs>
      <w:spacing w:line="192" w:lineRule="auto"/>
      <w:rPr>
        <w:rFonts w:asciiTheme="majorBidi" w:hAnsiTheme="majorBidi" w:cstheme="majorBidi"/>
        <w:lang w:bidi="ar-IQ"/>
      </w:rPr>
    </w:pPr>
    <w:r>
      <w:rPr>
        <w:rFonts w:asciiTheme="majorBidi" w:hAnsiTheme="majorBidi" w:cstheme="majorBidi"/>
        <w:lang w:bidi="ar-IQ"/>
      </w:rPr>
      <w:tab/>
    </w:r>
  </w:p>
  <w:p w14:paraId="457BD2E9" w14:textId="77777777" w:rsidR="002F0323" w:rsidRDefault="002F0323" w:rsidP="00AF654A">
    <w:pPr>
      <w:pStyle w:val="Header"/>
      <w:spacing w:line="192" w:lineRule="auto"/>
      <w:jc w:val="center"/>
      <w:rPr>
        <w:rFonts w:asciiTheme="majorBidi" w:hAnsiTheme="majorBidi" w:cstheme="majorBidi"/>
        <w:b/>
        <w:bCs/>
        <w:rtl/>
        <w:lang w:bidi="ar-IQ"/>
      </w:rPr>
    </w:pPr>
  </w:p>
  <w:p w14:paraId="6FC817ED" w14:textId="6BDAD1CB" w:rsidR="002F0323" w:rsidRDefault="002F0323" w:rsidP="00AF654A">
    <w:pPr>
      <w:pStyle w:val="Header"/>
      <w:spacing w:line="192" w:lineRule="auto"/>
      <w:jc w:val="center"/>
      <w:rPr>
        <w:rFonts w:asciiTheme="majorBidi" w:hAnsiTheme="majorBidi" w:cstheme="majorBidi"/>
        <w:b/>
        <w:bCs/>
        <w:lang w:bidi="ar-IQ"/>
      </w:rPr>
    </w:pPr>
  </w:p>
  <w:p w14:paraId="6A4AC719" w14:textId="77777777" w:rsidR="002F0323" w:rsidRDefault="002F0323" w:rsidP="00AF654A">
    <w:pPr>
      <w:pStyle w:val="Header"/>
      <w:spacing w:line="192" w:lineRule="auto"/>
      <w:jc w:val="center"/>
      <w:rPr>
        <w:rFonts w:asciiTheme="majorBidi" w:hAnsiTheme="majorBidi" w:cstheme="majorBidi"/>
        <w:b/>
        <w:bCs/>
        <w:lang w:bidi="ar-IQ"/>
      </w:rPr>
    </w:pPr>
  </w:p>
  <w:p w14:paraId="51C4E86A" w14:textId="77777777" w:rsidR="002F0323" w:rsidRPr="002F0323" w:rsidRDefault="002F0323" w:rsidP="00AF654A">
    <w:pPr>
      <w:pStyle w:val="Header"/>
      <w:spacing w:line="192" w:lineRule="auto"/>
      <w:jc w:val="center"/>
      <w:rPr>
        <w:rFonts w:asciiTheme="majorBidi" w:hAnsiTheme="majorBidi" w:cstheme="majorBidi"/>
        <w:b/>
        <w:bCs/>
        <w:sz w:val="28"/>
        <w:szCs w:val="28"/>
        <w:lang w:bidi="ar-IQ"/>
      </w:rPr>
    </w:pPr>
  </w:p>
  <w:p w14:paraId="666A670E" w14:textId="77777777" w:rsidR="002F0323" w:rsidRPr="002F0323" w:rsidRDefault="002F0323" w:rsidP="00AF654A">
    <w:pPr>
      <w:pStyle w:val="Header"/>
      <w:spacing w:line="192" w:lineRule="auto"/>
      <w:jc w:val="center"/>
      <w:rPr>
        <w:rFonts w:asciiTheme="majorBidi" w:hAnsiTheme="majorBidi" w:cstheme="majorBidi"/>
        <w:sz w:val="28"/>
        <w:szCs w:val="28"/>
        <w:lang w:bidi="ar-IQ"/>
      </w:rPr>
    </w:pPr>
  </w:p>
  <w:p w14:paraId="5DF3DF3D" w14:textId="77777777" w:rsidR="002F0323" w:rsidRDefault="002F0323" w:rsidP="00AF654A">
    <w:pPr>
      <w:pStyle w:val="Header"/>
      <w:spacing w:line="192" w:lineRule="auto"/>
      <w:jc w:val="center"/>
      <w:rPr>
        <w:rFonts w:asciiTheme="majorBidi" w:hAnsiTheme="majorBidi" w:cstheme="majorBidi"/>
        <w:lang w:bidi="ar-IQ"/>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6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C0F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64B96"/>
    <w:multiLevelType w:val="hybridMultilevel"/>
    <w:tmpl w:val="D54437F4"/>
    <w:lvl w:ilvl="0" w:tplc="04090017">
      <w:start w:val="1"/>
      <w:numFmt w:val="lowerLetter"/>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33FF685F"/>
    <w:multiLevelType w:val="multilevel"/>
    <w:tmpl w:val="A5B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B208B"/>
    <w:multiLevelType w:val="hybridMultilevel"/>
    <w:tmpl w:val="AFB431EA"/>
    <w:lvl w:ilvl="0" w:tplc="2B2EE5D0">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852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77B44"/>
    <w:multiLevelType w:val="hybridMultilevel"/>
    <w:tmpl w:val="1230407E"/>
    <w:lvl w:ilvl="0" w:tplc="5D2607DE">
      <w:start w:val="1"/>
      <w:numFmt w:val="decimal"/>
      <w:suff w:val="space"/>
      <w:lvlText w:val="%1."/>
      <w:lvlJc w:val="left"/>
      <w:pPr>
        <w:ind w:left="-207" w:hanging="360"/>
      </w:pPr>
      <w:rPr>
        <w:rFonts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420F72AD"/>
    <w:multiLevelType w:val="hybridMultilevel"/>
    <w:tmpl w:val="43767F26"/>
    <w:lvl w:ilvl="0" w:tplc="04090017">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424B0B5B"/>
    <w:multiLevelType w:val="hybridMultilevel"/>
    <w:tmpl w:val="B3987436"/>
    <w:lvl w:ilvl="0" w:tplc="04090017">
      <w:start w:val="1"/>
      <w:numFmt w:val="lowerLetter"/>
      <w:lvlText w:val="%1)"/>
      <w:lvlJc w:val="left"/>
      <w:pPr>
        <w:ind w:left="336" w:hanging="360"/>
      </w:p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tentative="1">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9" w15:restartNumberingAfterBreak="0">
    <w:nsid w:val="4A684C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C76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57536"/>
    <w:multiLevelType w:val="hybridMultilevel"/>
    <w:tmpl w:val="D54437F4"/>
    <w:lvl w:ilvl="0" w:tplc="04090017">
      <w:start w:val="1"/>
      <w:numFmt w:val="lowerLetter"/>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53650D2A"/>
    <w:multiLevelType w:val="hybridMultilevel"/>
    <w:tmpl w:val="204AFA60"/>
    <w:lvl w:ilvl="0" w:tplc="D95069F4">
      <w:start w:val="1"/>
      <w:numFmt w:val="decimal"/>
      <w:lvlText w:val="%1."/>
      <w:lvlJc w:val="left"/>
      <w:pPr>
        <w:ind w:left="2160" w:hanging="360"/>
      </w:pPr>
      <w:rPr>
        <w:rFonts w:hint="default"/>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A523AA"/>
    <w:multiLevelType w:val="hybridMultilevel"/>
    <w:tmpl w:val="B73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642B1"/>
    <w:multiLevelType w:val="hybridMultilevel"/>
    <w:tmpl w:val="43767F26"/>
    <w:lvl w:ilvl="0" w:tplc="04090017">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7A0D09C2"/>
    <w:multiLevelType w:val="multilevel"/>
    <w:tmpl w:val="347C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D6EC5"/>
    <w:multiLevelType w:val="hybridMultilevel"/>
    <w:tmpl w:val="74E294C8"/>
    <w:lvl w:ilvl="0" w:tplc="0409000F">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1"/>
  </w:num>
  <w:num w:numId="3">
    <w:abstractNumId w:val="7"/>
  </w:num>
  <w:num w:numId="4">
    <w:abstractNumId w:val="2"/>
  </w:num>
  <w:num w:numId="5">
    <w:abstractNumId w:val="13"/>
  </w:num>
  <w:num w:numId="6">
    <w:abstractNumId w:val="8"/>
  </w:num>
  <w:num w:numId="7">
    <w:abstractNumId w:val="4"/>
  </w:num>
  <w:num w:numId="8">
    <w:abstractNumId w:val="14"/>
  </w:num>
  <w:num w:numId="9">
    <w:abstractNumId w:val="6"/>
  </w:num>
  <w:num w:numId="10">
    <w:abstractNumId w:val="16"/>
  </w:num>
  <w:num w:numId="11">
    <w:abstractNumId w:val="3"/>
  </w:num>
  <w:num w:numId="12">
    <w:abstractNumId w:val="15"/>
  </w:num>
  <w:num w:numId="13">
    <w:abstractNumId w:val="9"/>
  </w:num>
  <w:num w:numId="14">
    <w:abstractNumId w:val="0"/>
  </w:num>
  <w:num w:numId="15">
    <w:abstractNumId w:val="1"/>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117"/>
    <w:rsid w:val="00053117"/>
    <w:rsid w:val="000D6763"/>
    <w:rsid w:val="001005B5"/>
    <w:rsid w:val="00171C70"/>
    <w:rsid w:val="001A4845"/>
    <w:rsid w:val="001C0D36"/>
    <w:rsid w:val="001D52A0"/>
    <w:rsid w:val="001F3857"/>
    <w:rsid w:val="0022720D"/>
    <w:rsid w:val="00232BED"/>
    <w:rsid w:val="002F0323"/>
    <w:rsid w:val="00310B05"/>
    <w:rsid w:val="00320BC9"/>
    <w:rsid w:val="00373A07"/>
    <w:rsid w:val="00400597"/>
    <w:rsid w:val="004516D5"/>
    <w:rsid w:val="0052738D"/>
    <w:rsid w:val="00561A0B"/>
    <w:rsid w:val="0059431C"/>
    <w:rsid w:val="0059612E"/>
    <w:rsid w:val="00635217"/>
    <w:rsid w:val="007577C3"/>
    <w:rsid w:val="00795659"/>
    <w:rsid w:val="007D7005"/>
    <w:rsid w:val="008130DC"/>
    <w:rsid w:val="00857637"/>
    <w:rsid w:val="008842DC"/>
    <w:rsid w:val="00975F68"/>
    <w:rsid w:val="00AC6A38"/>
    <w:rsid w:val="00AD35AE"/>
    <w:rsid w:val="00AE62DE"/>
    <w:rsid w:val="00AF654A"/>
    <w:rsid w:val="00B12A02"/>
    <w:rsid w:val="00B41527"/>
    <w:rsid w:val="00B47AED"/>
    <w:rsid w:val="00BB34F4"/>
    <w:rsid w:val="00C72D5B"/>
    <w:rsid w:val="00D45EF3"/>
    <w:rsid w:val="00DA4998"/>
    <w:rsid w:val="00DC6B3D"/>
    <w:rsid w:val="00E1296C"/>
    <w:rsid w:val="00E57A83"/>
    <w:rsid w:val="00EC18E3"/>
    <w:rsid w:val="00F04FE3"/>
    <w:rsid w:val="00F44E5D"/>
    <w:rsid w:val="00F54D94"/>
    <w:rsid w:val="00F775CD"/>
    <w:rsid w:val="00FC39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398C"/>
  <w15:docId w15:val="{EA8D5079-C16C-4045-94CC-FAD62893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117"/>
    <w:rPr>
      <w:lang w:val="en-US"/>
    </w:rPr>
  </w:style>
  <w:style w:type="paragraph" w:styleId="Heading2">
    <w:name w:val="heading 2"/>
    <w:basedOn w:val="Normal"/>
    <w:next w:val="Normal"/>
    <w:link w:val="Heading2Char"/>
    <w:uiPriority w:val="9"/>
    <w:unhideWhenUsed/>
    <w:qFormat/>
    <w:rsid w:val="00F775CD"/>
    <w:pPr>
      <w:keepNext/>
      <w:keepLines/>
      <w:bidi/>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117"/>
    <w:pPr>
      <w:bidi/>
    </w:pPr>
    <w:rPr>
      <w:lang w:val="en-US"/>
    </w:rPr>
  </w:style>
  <w:style w:type="paragraph" w:styleId="ListParagraph">
    <w:name w:val="List Paragraph"/>
    <w:basedOn w:val="Normal"/>
    <w:uiPriority w:val="34"/>
    <w:qFormat/>
    <w:rsid w:val="00053117"/>
    <w:pPr>
      <w:ind w:left="720"/>
      <w:contextualSpacing/>
    </w:pPr>
  </w:style>
  <w:style w:type="paragraph" w:styleId="Header">
    <w:name w:val="header"/>
    <w:basedOn w:val="Normal"/>
    <w:link w:val="HeaderChar"/>
    <w:uiPriority w:val="99"/>
    <w:unhideWhenUsed/>
    <w:rsid w:val="00053117"/>
    <w:pPr>
      <w:tabs>
        <w:tab w:val="center" w:pos="4153"/>
        <w:tab w:val="right" w:pos="8306"/>
      </w:tabs>
    </w:pPr>
  </w:style>
  <w:style w:type="character" w:customStyle="1" w:styleId="HeaderChar">
    <w:name w:val="Header Char"/>
    <w:basedOn w:val="DefaultParagraphFont"/>
    <w:link w:val="Header"/>
    <w:uiPriority w:val="99"/>
    <w:rsid w:val="00053117"/>
    <w:rPr>
      <w:lang w:val="en-US"/>
    </w:rPr>
  </w:style>
  <w:style w:type="paragraph" w:styleId="Footer">
    <w:name w:val="footer"/>
    <w:basedOn w:val="Normal"/>
    <w:link w:val="FooterChar"/>
    <w:uiPriority w:val="99"/>
    <w:unhideWhenUsed/>
    <w:rsid w:val="00053117"/>
    <w:pPr>
      <w:tabs>
        <w:tab w:val="center" w:pos="4153"/>
        <w:tab w:val="right" w:pos="8306"/>
      </w:tabs>
    </w:pPr>
  </w:style>
  <w:style w:type="character" w:customStyle="1" w:styleId="FooterChar">
    <w:name w:val="Footer Char"/>
    <w:basedOn w:val="DefaultParagraphFont"/>
    <w:link w:val="Footer"/>
    <w:uiPriority w:val="99"/>
    <w:rsid w:val="00053117"/>
    <w:rPr>
      <w:lang w:val="en-US"/>
    </w:rPr>
  </w:style>
  <w:style w:type="table" w:styleId="TableGrid">
    <w:name w:val="Table Grid"/>
    <w:basedOn w:val="TableNormal"/>
    <w:uiPriority w:val="59"/>
    <w:rsid w:val="0005311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323"/>
    <w:rPr>
      <w:rFonts w:ascii="Tahoma" w:hAnsi="Tahoma" w:cs="Tahoma"/>
      <w:sz w:val="16"/>
      <w:szCs w:val="16"/>
    </w:rPr>
  </w:style>
  <w:style w:type="character" w:customStyle="1" w:styleId="BalloonTextChar">
    <w:name w:val="Balloon Text Char"/>
    <w:basedOn w:val="DefaultParagraphFont"/>
    <w:link w:val="BalloonText"/>
    <w:uiPriority w:val="99"/>
    <w:semiHidden/>
    <w:rsid w:val="002F0323"/>
    <w:rPr>
      <w:rFonts w:ascii="Tahoma" w:hAnsi="Tahoma" w:cs="Tahoma"/>
      <w:sz w:val="16"/>
      <w:szCs w:val="16"/>
      <w:lang w:val="en-US"/>
    </w:rPr>
  </w:style>
  <w:style w:type="paragraph" w:styleId="NormalWeb">
    <w:name w:val="Normal (Web)"/>
    <w:basedOn w:val="Normal"/>
    <w:uiPriority w:val="99"/>
    <w:unhideWhenUsed/>
    <w:rsid w:val="00561A0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1A0B"/>
    <w:rPr>
      <w:color w:val="0000FF"/>
      <w:u w:val="single"/>
    </w:rPr>
  </w:style>
  <w:style w:type="character" w:customStyle="1" w:styleId="Heading2Char">
    <w:name w:val="Heading 2 Char"/>
    <w:basedOn w:val="DefaultParagraphFont"/>
    <w:link w:val="Heading2"/>
    <w:uiPriority w:val="9"/>
    <w:rsid w:val="00F775CD"/>
    <w:rPr>
      <w:rFonts w:asciiTheme="majorHAnsi" w:eastAsiaTheme="majorEastAsia" w:hAnsiTheme="majorHAnsi" w:cstheme="majorBidi"/>
      <w:color w:val="365F91" w:themeColor="accent1" w:themeShade="BF"/>
      <w:sz w:val="26"/>
      <w:szCs w:val="26"/>
      <w:lang w:val="en-US"/>
    </w:rPr>
  </w:style>
  <w:style w:type="character" w:styleId="Emphasis">
    <w:name w:val="Emphasis"/>
    <w:basedOn w:val="DefaultParagraphFont"/>
    <w:uiPriority w:val="20"/>
    <w:qFormat/>
    <w:rsid w:val="00F775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 TargetMode="External"/><Relationship Id="rId13" Type="http://schemas.openxmlformats.org/officeDocument/2006/relationships/hyperlink" Target="https://www.cdc.gov/training/quicklearns/biosafety/" TargetMode="External"/><Relationship Id="rId3" Type="http://schemas.openxmlformats.org/officeDocument/2006/relationships/settings" Target="settings.xml"/><Relationship Id="rId7" Type="http://schemas.openxmlformats.org/officeDocument/2006/relationships/hyperlink" Target="http://www.consteril.com/products/sterilizers/laboratory-autoclaves/" TargetMode="External"/><Relationship Id="rId12" Type="http://schemas.openxmlformats.org/officeDocument/2006/relationships/hyperlink" Target="https://www.cdc.gov/training/quicklearns/biosafe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teril.com/products/sterilizers/laboratory-autoclav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sha.gov/SLTC/personalprotectiveequipment/" TargetMode="External"/><Relationship Id="rId4" Type="http://schemas.openxmlformats.org/officeDocument/2006/relationships/webSettings" Target="webSettings.xml"/><Relationship Id="rId9" Type="http://schemas.openxmlformats.org/officeDocument/2006/relationships/hyperlink" Target="https://www.cdc.gov/training/quicklearns/biosafe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1110</Words>
  <Characters>6328</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Dr.Israa</dc:creator>
  <cp:lastModifiedBy>Maher</cp:lastModifiedBy>
  <cp:revision>4</cp:revision>
  <cp:lastPrinted>2020-06-13T08:29:00Z</cp:lastPrinted>
  <dcterms:created xsi:type="dcterms:W3CDTF">2020-07-13T21:31:00Z</dcterms:created>
  <dcterms:modified xsi:type="dcterms:W3CDTF">2023-09-11T03:13:00Z</dcterms:modified>
</cp:coreProperties>
</file>